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F9" w:rsidRDefault="002665F9" w:rsidP="002665F9">
      <w:pPr>
        <w:widowControl/>
        <w:spacing w:line="560" w:lineRule="exact"/>
        <w:jc w:val="center"/>
        <w:rPr>
          <w:rFonts w:eastAsia="黑体"/>
          <w:b/>
          <w:bCs/>
          <w:kern w:val="0"/>
          <w:sz w:val="36"/>
          <w:szCs w:val="36"/>
        </w:rPr>
      </w:pPr>
      <w:r>
        <w:rPr>
          <w:rFonts w:eastAsia="黑体" w:hint="eastAsia"/>
          <w:b/>
          <w:bCs/>
          <w:kern w:val="0"/>
          <w:sz w:val="36"/>
          <w:szCs w:val="36"/>
        </w:rPr>
        <w:t>佛山市人力资源和社会保障局</w:t>
      </w:r>
      <w:r w:rsidRPr="00182206">
        <w:rPr>
          <w:rFonts w:eastAsia="黑体"/>
          <w:b/>
          <w:bCs/>
          <w:kern w:val="0"/>
          <w:sz w:val="36"/>
          <w:szCs w:val="36"/>
        </w:rPr>
        <w:t>（部门）</w:t>
      </w:r>
    </w:p>
    <w:p w:rsidR="002665F9" w:rsidRPr="00182206" w:rsidRDefault="002665F9" w:rsidP="002665F9">
      <w:pPr>
        <w:widowControl/>
        <w:spacing w:line="560" w:lineRule="exact"/>
        <w:jc w:val="center"/>
        <w:rPr>
          <w:rFonts w:eastAsia="黑体"/>
          <w:b/>
          <w:bCs/>
          <w:kern w:val="0"/>
          <w:sz w:val="36"/>
          <w:szCs w:val="36"/>
        </w:rPr>
      </w:pPr>
      <w:r>
        <w:rPr>
          <w:rFonts w:eastAsia="黑体" w:hint="eastAsia"/>
          <w:b/>
          <w:bCs/>
          <w:kern w:val="0"/>
          <w:sz w:val="36"/>
          <w:szCs w:val="36"/>
        </w:rPr>
        <w:t>201</w:t>
      </w:r>
      <w:r w:rsidR="0075079A">
        <w:rPr>
          <w:rFonts w:eastAsia="黑体" w:hint="eastAsia"/>
          <w:b/>
          <w:bCs/>
          <w:kern w:val="0"/>
          <w:sz w:val="36"/>
          <w:szCs w:val="36"/>
        </w:rPr>
        <w:t>4</w:t>
      </w:r>
      <w:r w:rsidRPr="00182206">
        <w:rPr>
          <w:rFonts w:eastAsia="黑体"/>
          <w:b/>
          <w:bCs/>
          <w:kern w:val="0"/>
          <w:sz w:val="36"/>
          <w:szCs w:val="36"/>
        </w:rPr>
        <w:t>年部门</w:t>
      </w:r>
      <w:r>
        <w:rPr>
          <w:rFonts w:eastAsia="黑体" w:hint="eastAsia"/>
          <w:b/>
          <w:bCs/>
          <w:kern w:val="0"/>
          <w:sz w:val="36"/>
          <w:szCs w:val="36"/>
        </w:rPr>
        <w:t>决</w:t>
      </w:r>
      <w:r w:rsidRPr="00182206">
        <w:rPr>
          <w:rFonts w:eastAsia="黑体"/>
          <w:b/>
          <w:bCs/>
          <w:kern w:val="0"/>
          <w:sz w:val="36"/>
          <w:szCs w:val="36"/>
        </w:rPr>
        <w:t>算</w:t>
      </w:r>
    </w:p>
    <w:p w:rsidR="002665F9" w:rsidRPr="00182206" w:rsidRDefault="002665F9" w:rsidP="002665F9">
      <w:pPr>
        <w:widowControl/>
        <w:spacing w:line="560" w:lineRule="exact"/>
        <w:jc w:val="center"/>
        <w:rPr>
          <w:bCs/>
          <w:kern w:val="0"/>
          <w:sz w:val="36"/>
          <w:szCs w:val="36"/>
        </w:rPr>
      </w:pPr>
      <w:r w:rsidRPr="00182206">
        <w:rPr>
          <w:bCs/>
          <w:kern w:val="0"/>
          <w:sz w:val="36"/>
          <w:szCs w:val="36"/>
        </w:rPr>
        <w:t> </w:t>
      </w:r>
    </w:p>
    <w:p w:rsidR="002665F9" w:rsidRPr="00182206" w:rsidRDefault="002665F9" w:rsidP="002665F9">
      <w:pPr>
        <w:widowControl/>
        <w:spacing w:line="560" w:lineRule="exact"/>
        <w:jc w:val="center"/>
        <w:rPr>
          <w:rFonts w:eastAsia="黑体"/>
          <w:b/>
          <w:bCs/>
          <w:kern w:val="0"/>
          <w:sz w:val="36"/>
          <w:szCs w:val="36"/>
        </w:rPr>
      </w:pPr>
      <w:r w:rsidRPr="00182206">
        <w:rPr>
          <w:rFonts w:eastAsia="黑体" w:hAnsi="黑体"/>
          <w:b/>
          <w:bCs/>
          <w:kern w:val="0"/>
          <w:sz w:val="36"/>
          <w:szCs w:val="36"/>
        </w:rPr>
        <w:t>目</w:t>
      </w:r>
      <w:r w:rsidRPr="00182206">
        <w:rPr>
          <w:rFonts w:eastAsia="黑体"/>
          <w:b/>
          <w:bCs/>
          <w:kern w:val="0"/>
          <w:sz w:val="36"/>
          <w:szCs w:val="36"/>
        </w:rPr>
        <w:t xml:space="preserve">    </w:t>
      </w:r>
      <w:r w:rsidRPr="00182206">
        <w:rPr>
          <w:rFonts w:eastAsia="黑体" w:hAnsi="黑体"/>
          <w:b/>
          <w:bCs/>
          <w:kern w:val="0"/>
          <w:sz w:val="36"/>
          <w:szCs w:val="36"/>
        </w:rPr>
        <w:t>录</w:t>
      </w:r>
    </w:p>
    <w:p w:rsidR="002665F9" w:rsidRPr="00182206" w:rsidRDefault="002665F9" w:rsidP="002665F9">
      <w:pPr>
        <w:widowControl/>
        <w:spacing w:line="560" w:lineRule="exact"/>
        <w:jc w:val="center"/>
        <w:rPr>
          <w:bCs/>
          <w:kern w:val="0"/>
          <w:szCs w:val="32"/>
        </w:rPr>
      </w:pPr>
    </w:p>
    <w:p w:rsidR="002665F9" w:rsidRPr="00182206" w:rsidRDefault="002665F9" w:rsidP="002665F9">
      <w:pPr>
        <w:widowControl/>
        <w:spacing w:line="560" w:lineRule="exact"/>
        <w:ind w:leftChars="230" w:left="1093" w:hangingChars="111" w:hanging="357"/>
        <w:jc w:val="left"/>
        <w:rPr>
          <w:rFonts w:eastAsia="黑体"/>
          <w:b/>
          <w:bCs/>
          <w:kern w:val="0"/>
          <w:szCs w:val="32"/>
        </w:rPr>
      </w:pPr>
      <w:r w:rsidRPr="00182206">
        <w:rPr>
          <w:rFonts w:eastAsia="黑体" w:hAnsi="黑体"/>
          <w:b/>
          <w:bCs/>
          <w:kern w:val="0"/>
          <w:szCs w:val="32"/>
        </w:rPr>
        <w:t>第一部分</w:t>
      </w:r>
      <w:r w:rsidRPr="00182206">
        <w:rPr>
          <w:rFonts w:eastAsia="黑体"/>
          <w:b/>
          <w:bCs/>
          <w:kern w:val="0"/>
          <w:szCs w:val="32"/>
        </w:rPr>
        <w:t xml:space="preserve">  </w:t>
      </w:r>
      <w:r>
        <w:rPr>
          <w:rFonts w:eastAsia="黑体" w:hint="eastAsia"/>
          <w:b/>
          <w:bCs/>
          <w:kern w:val="0"/>
          <w:szCs w:val="32"/>
        </w:rPr>
        <w:t>佛山市人力资源和社会保障局</w:t>
      </w:r>
      <w:r w:rsidRPr="00182206">
        <w:rPr>
          <w:rFonts w:eastAsia="黑体" w:hAnsi="黑体"/>
          <w:b/>
          <w:bCs/>
          <w:kern w:val="0"/>
          <w:szCs w:val="32"/>
        </w:rPr>
        <w:t>（部门）概况</w:t>
      </w:r>
    </w:p>
    <w:p w:rsidR="002665F9" w:rsidRPr="00182206" w:rsidRDefault="002665F9" w:rsidP="002665F9">
      <w:pPr>
        <w:widowControl/>
        <w:numPr>
          <w:ilvl w:val="0"/>
          <w:numId w:val="1"/>
        </w:numPr>
        <w:adjustRightInd/>
        <w:snapToGrid/>
        <w:spacing w:line="560" w:lineRule="exact"/>
        <w:jc w:val="left"/>
        <w:rPr>
          <w:bCs/>
          <w:kern w:val="0"/>
          <w:szCs w:val="32"/>
        </w:rPr>
      </w:pPr>
      <w:r w:rsidRPr="00182206">
        <w:rPr>
          <w:bCs/>
          <w:kern w:val="0"/>
          <w:szCs w:val="32"/>
        </w:rPr>
        <w:t>部门主要职能</w:t>
      </w:r>
    </w:p>
    <w:p w:rsidR="002665F9" w:rsidRPr="00182206" w:rsidRDefault="002665F9" w:rsidP="002665F9">
      <w:pPr>
        <w:widowControl/>
        <w:spacing w:line="560" w:lineRule="exact"/>
        <w:ind w:firstLineChars="225" w:firstLine="720"/>
        <w:jc w:val="left"/>
        <w:rPr>
          <w:bCs/>
          <w:kern w:val="0"/>
          <w:szCs w:val="32"/>
        </w:rPr>
      </w:pPr>
      <w:r w:rsidRPr="00182206">
        <w:rPr>
          <w:bCs/>
          <w:kern w:val="0"/>
          <w:szCs w:val="32"/>
        </w:rPr>
        <w:t>二、部门预算单位构成</w:t>
      </w:r>
    </w:p>
    <w:p w:rsidR="002665F9" w:rsidRPr="00182206" w:rsidRDefault="002665F9" w:rsidP="002665F9">
      <w:pPr>
        <w:widowControl/>
        <w:spacing w:line="560" w:lineRule="exact"/>
        <w:ind w:leftChars="230" w:left="1093" w:hangingChars="111" w:hanging="357"/>
        <w:jc w:val="left"/>
        <w:rPr>
          <w:rFonts w:eastAsia="黑体"/>
          <w:b/>
          <w:bCs/>
          <w:kern w:val="0"/>
          <w:szCs w:val="32"/>
        </w:rPr>
      </w:pPr>
      <w:r w:rsidRPr="00182206">
        <w:rPr>
          <w:rFonts w:eastAsia="黑体" w:hAnsi="黑体"/>
          <w:b/>
          <w:bCs/>
          <w:kern w:val="0"/>
          <w:szCs w:val="32"/>
        </w:rPr>
        <w:t>第二部分</w:t>
      </w:r>
      <w:r w:rsidRPr="00182206">
        <w:rPr>
          <w:rFonts w:eastAsia="黑体"/>
          <w:b/>
          <w:bCs/>
          <w:kern w:val="0"/>
          <w:szCs w:val="32"/>
        </w:rPr>
        <w:t xml:space="preserve">  </w:t>
      </w:r>
      <w:r>
        <w:rPr>
          <w:rFonts w:eastAsia="黑体" w:hint="eastAsia"/>
          <w:b/>
          <w:bCs/>
          <w:kern w:val="0"/>
          <w:szCs w:val="32"/>
        </w:rPr>
        <w:t>201</w:t>
      </w:r>
      <w:r w:rsidR="0075079A">
        <w:rPr>
          <w:rFonts w:eastAsia="黑体" w:hint="eastAsia"/>
          <w:b/>
          <w:bCs/>
          <w:kern w:val="0"/>
          <w:szCs w:val="32"/>
        </w:rPr>
        <w:t>4</w:t>
      </w:r>
      <w:r w:rsidRPr="00182206">
        <w:rPr>
          <w:rFonts w:eastAsia="黑体" w:hAnsi="黑体"/>
          <w:b/>
          <w:bCs/>
          <w:kern w:val="0"/>
          <w:szCs w:val="32"/>
        </w:rPr>
        <w:t>年部门</w:t>
      </w:r>
      <w:r>
        <w:rPr>
          <w:rFonts w:eastAsia="黑体" w:hAnsi="黑体" w:hint="eastAsia"/>
          <w:b/>
          <w:bCs/>
          <w:kern w:val="0"/>
          <w:szCs w:val="32"/>
        </w:rPr>
        <w:t>决</w:t>
      </w:r>
      <w:r w:rsidRPr="00182206">
        <w:rPr>
          <w:rFonts w:eastAsia="黑体" w:hAnsi="黑体"/>
          <w:b/>
          <w:bCs/>
          <w:kern w:val="0"/>
          <w:szCs w:val="32"/>
        </w:rPr>
        <w:t>算情况说明</w:t>
      </w:r>
    </w:p>
    <w:p w:rsidR="002665F9" w:rsidRPr="00182206" w:rsidRDefault="002665F9" w:rsidP="002665F9">
      <w:pPr>
        <w:widowControl/>
        <w:spacing w:line="560" w:lineRule="exact"/>
        <w:ind w:leftChars="229" w:left="733" w:firstLine="1"/>
        <w:jc w:val="left"/>
        <w:rPr>
          <w:bCs/>
          <w:kern w:val="0"/>
          <w:szCs w:val="32"/>
        </w:rPr>
      </w:pPr>
      <w:r w:rsidRPr="00182206">
        <w:rPr>
          <w:rFonts w:eastAsia="黑体" w:hAnsi="黑体"/>
          <w:b/>
          <w:bCs/>
          <w:kern w:val="0"/>
          <w:szCs w:val="32"/>
        </w:rPr>
        <w:t>第三部分</w:t>
      </w:r>
      <w:r>
        <w:rPr>
          <w:rFonts w:eastAsia="黑体" w:hAnsi="黑体" w:hint="eastAsia"/>
          <w:b/>
          <w:bCs/>
          <w:kern w:val="0"/>
          <w:szCs w:val="32"/>
        </w:rPr>
        <w:t xml:space="preserve">  </w:t>
      </w:r>
      <w:r>
        <w:rPr>
          <w:rFonts w:eastAsia="黑体" w:hint="eastAsia"/>
          <w:b/>
          <w:bCs/>
          <w:kern w:val="0"/>
          <w:szCs w:val="32"/>
        </w:rPr>
        <w:t>201</w:t>
      </w:r>
      <w:r w:rsidR="0075079A">
        <w:rPr>
          <w:rFonts w:eastAsia="黑体" w:hint="eastAsia"/>
          <w:b/>
          <w:bCs/>
          <w:kern w:val="0"/>
          <w:szCs w:val="32"/>
        </w:rPr>
        <w:t>4</w:t>
      </w:r>
      <w:r w:rsidRPr="00182206">
        <w:rPr>
          <w:rFonts w:eastAsia="黑体" w:hAnsi="黑体"/>
          <w:b/>
          <w:bCs/>
          <w:kern w:val="0"/>
          <w:szCs w:val="32"/>
        </w:rPr>
        <w:t>年部门</w:t>
      </w:r>
      <w:r>
        <w:rPr>
          <w:rFonts w:eastAsia="黑体" w:hAnsi="黑体" w:hint="eastAsia"/>
          <w:b/>
          <w:bCs/>
          <w:kern w:val="0"/>
          <w:szCs w:val="32"/>
        </w:rPr>
        <w:t>决算</w:t>
      </w:r>
      <w:r w:rsidRPr="00182206">
        <w:rPr>
          <w:rFonts w:eastAsia="黑体" w:hAnsi="黑体"/>
          <w:b/>
          <w:bCs/>
          <w:kern w:val="0"/>
          <w:szCs w:val="32"/>
        </w:rPr>
        <w:t>表</w:t>
      </w:r>
      <w:r w:rsidRPr="00182206">
        <w:rPr>
          <w:rFonts w:eastAsia="黑体"/>
          <w:b/>
          <w:bCs/>
          <w:kern w:val="0"/>
          <w:szCs w:val="32"/>
        </w:rPr>
        <w:br/>
      </w:r>
      <w:r w:rsidRPr="00182206">
        <w:rPr>
          <w:bCs/>
          <w:kern w:val="0"/>
          <w:szCs w:val="32"/>
        </w:rPr>
        <w:t>一、</w:t>
      </w:r>
      <w:r>
        <w:rPr>
          <w:rFonts w:hint="eastAsia"/>
          <w:bCs/>
          <w:kern w:val="0"/>
          <w:szCs w:val="32"/>
        </w:rPr>
        <w:t>收入支出决算</w:t>
      </w:r>
      <w:r w:rsidRPr="00182206">
        <w:rPr>
          <w:bCs/>
          <w:kern w:val="0"/>
          <w:szCs w:val="32"/>
        </w:rPr>
        <w:t>表</w:t>
      </w:r>
    </w:p>
    <w:p w:rsidR="002665F9" w:rsidRPr="00182206" w:rsidRDefault="002665F9" w:rsidP="002665F9">
      <w:pPr>
        <w:widowControl/>
        <w:spacing w:line="560" w:lineRule="exact"/>
        <w:ind w:leftChars="229" w:left="733" w:firstLine="1"/>
        <w:jc w:val="left"/>
        <w:rPr>
          <w:bCs/>
          <w:kern w:val="0"/>
          <w:szCs w:val="32"/>
        </w:rPr>
      </w:pPr>
      <w:r>
        <w:rPr>
          <w:rFonts w:hint="eastAsia"/>
          <w:bCs/>
          <w:kern w:val="0"/>
          <w:szCs w:val="32"/>
        </w:rPr>
        <w:t>二</w:t>
      </w:r>
      <w:r w:rsidRPr="00182206">
        <w:rPr>
          <w:bCs/>
          <w:kern w:val="0"/>
          <w:szCs w:val="32"/>
        </w:rPr>
        <w:t>、</w:t>
      </w:r>
      <w:r>
        <w:rPr>
          <w:rFonts w:hint="eastAsia"/>
          <w:bCs/>
          <w:kern w:val="0"/>
          <w:szCs w:val="32"/>
        </w:rPr>
        <w:t>公共财政预算收入支出决</w:t>
      </w:r>
      <w:r w:rsidRPr="00182206">
        <w:rPr>
          <w:bCs/>
          <w:kern w:val="0"/>
          <w:szCs w:val="32"/>
        </w:rPr>
        <w:t>算表</w:t>
      </w:r>
    </w:p>
    <w:p w:rsidR="002665F9" w:rsidRPr="00182206" w:rsidRDefault="002665F9" w:rsidP="002665F9">
      <w:pPr>
        <w:widowControl/>
        <w:spacing w:line="560" w:lineRule="exact"/>
        <w:ind w:leftChars="229" w:left="733" w:firstLine="1"/>
        <w:jc w:val="left"/>
        <w:rPr>
          <w:bCs/>
          <w:kern w:val="0"/>
          <w:szCs w:val="32"/>
        </w:rPr>
      </w:pPr>
      <w:r>
        <w:rPr>
          <w:rFonts w:hint="eastAsia"/>
          <w:bCs/>
          <w:kern w:val="0"/>
          <w:szCs w:val="32"/>
        </w:rPr>
        <w:t>三</w:t>
      </w:r>
      <w:r w:rsidRPr="00182206">
        <w:rPr>
          <w:bCs/>
          <w:kern w:val="0"/>
          <w:szCs w:val="32"/>
        </w:rPr>
        <w:t>、</w:t>
      </w:r>
      <w:r>
        <w:rPr>
          <w:rFonts w:hint="eastAsia"/>
          <w:bCs/>
          <w:kern w:val="0"/>
          <w:szCs w:val="32"/>
        </w:rPr>
        <w:t>政府性基金预算收入支出决算表</w:t>
      </w:r>
    </w:p>
    <w:p w:rsidR="002665F9" w:rsidRDefault="002665F9" w:rsidP="002665F9">
      <w:pPr>
        <w:widowControl/>
        <w:spacing w:line="560" w:lineRule="exact"/>
        <w:ind w:leftChars="229" w:left="733" w:firstLine="1"/>
        <w:jc w:val="left"/>
        <w:rPr>
          <w:bCs/>
          <w:kern w:val="0"/>
          <w:szCs w:val="32"/>
        </w:rPr>
      </w:pPr>
    </w:p>
    <w:p w:rsidR="002665F9" w:rsidRDefault="002665F9" w:rsidP="002665F9">
      <w:pPr>
        <w:widowControl/>
        <w:spacing w:line="560" w:lineRule="exact"/>
        <w:ind w:leftChars="229" w:left="733" w:firstLine="1"/>
        <w:jc w:val="left"/>
        <w:rPr>
          <w:bCs/>
          <w:kern w:val="0"/>
          <w:szCs w:val="32"/>
        </w:rPr>
      </w:pPr>
    </w:p>
    <w:p w:rsidR="002665F9" w:rsidRDefault="002665F9" w:rsidP="002665F9">
      <w:pPr>
        <w:widowControl/>
        <w:spacing w:line="560" w:lineRule="exact"/>
        <w:ind w:leftChars="229" w:left="733" w:firstLine="1"/>
        <w:jc w:val="left"/>
        <w:rPr>
          <w:bCs/>
          <w:kern w:val="0"/>
          <w:szCs w:val="32"/>
        </w:rPr>
      </w:pPr>
    </w:p>
    <w:p w:rsidR="002665F9" w:rsidRDefault="002665F9" w:rsidP="002665F9">
      <w:pPr>
        <w:widowControl/>
        <w:spacing w:line="560" w:lineRule="exact"/>
        <w:ind w:leftChars="229" w:left="733" w:firstLine="1"/>
        <w:jc w:val="left"/>
        <w:rPr>
          <w:bCs/>
          <w:kern w:val="0"/>
          <w:szCs w:val="32"/>
        </w:rPr>
      </w:pPr>
    </w:p>
    <w:p w:rsidR="002665F9" w:rsidRDefault="002665F9" w:rsidP="002665F9">
      <w:pPr>
        <w:widowControl/>
        <w:spacing w:line="560" w:lineRule="exact"/>
        <w:ind w:leftChars="229" w:left="733" w:firstLine="1"/>
        <w:jc w:val="left"/>
        <w:rPr>
          <w:bCs/>
          <w:kern w:val="0"/>
          <w:szCs w:val="32"/>
        </w:rPr>
      </w:pPr>
    </w:p>
    <w:p w:rsidR="002665F9" w:rsidRPr="00182206" w:rsidRDefault="002665F9" w:rsidP="002665F9">
      <w:pPr>
        <w:widowControl/>
        <w:spacing w:line="560" w:lineRule="exact"/>
        <w:ind w:leftChars="229" w:left="733" w:firstLine="1"/>
        <w:jc w:val="left"/>
        <w:rPr>
          <w:bCs/>
          <w:kern w:val="0"/>
          <w:szCs w:val="32"/>
        </w:rPr>
      </w:pPr>
    </w:p>
    <w:p w:rsidR="002665F9" w:rsidRPr="00182206" w:rsidRDefault="002665F9" w:rsidP="002665F9">
      <w:pPr>
        <w:widowControl/>
        <w:spacing w:line="560" w:lineRule="exact"/>
        <w:ind w:leftChars="229" w:left="733" w:firstLine="1"/>
        <w:jc w:val="left"/>
        <w:rPr>
          <w:bCs/>
          <w:kern w:val="0"/>
          <w:szCs w:val="32"/>
        </w:rPr>
      </w:pPr>
    </w:p>
    <w:p w:rsidR="002665F9" w:rsidRPr="00182206" w:rsidRDefault="002665F9" w:rsidP="002665F9">
      <w:pPr>
        <w:widowControl/>
        <w:spacing w:line="560" w:lineRule="exact"/>
        <w:ind w:leftChars="342" w:left="1094"/>
        <w:jc w:val="left"/>
        <w:rPr>
          <w:b/>
          <w:bCs/>
          <w:kern w:val="0"/>
          <w:szCs w:val="32"/>
        </w:rPr>
      </w:pPr>
      <w:r w:rsidRPr="00182206">
        <w:rPr>
          <w:b/>
          <w:bCs/>
          <w:kern w:val="0"/>
          <w:szCs w:val="32"/>
        </w:rPr>
        <w:t xml:space="preserve">  </w:t>
      </w:r>
    </w:p>
    <w:p w:rsidR="002665F9" w:rsidRDefault="002665F9" w:rsidP="002665F9">
      <w:pPr>
        <w:widowControl/>
        <w:spacing w:line="560" w:lineRule="exact"/>
        <w:jc w:val="center"/>
        <w:rPr>
          <w:rFonts w:eastAsia="黑体"/>
          <w:b/>
          <w:bCs/>
          <w:kern w:val="0"/>
          <w:szCs w:val="32"/>
        </w:rPr>
      </w:pPr>
    </w:p>
    <w:p w:rsidR="002665F9" w:rsidRDefault="002665F9" w:rsidP="002665F9">
      <w:pPr>
        <w:widowControl/>
        <w:spacing w:line="560" w:lineRule="exact"/>
        <w:jc w:val="center"/>
        <w:rPr>
          <w:rFonts w:eastAsia="黑体" w:hAnsi="黑体"/>
          <w:b/>
          <w:bCs/>
          <w:kern w:val="0"/>
          <w:szCs w:val="32"/>
        </w:rPr>
      </w:pPr>
    </w:p>
    <w:p w:rsidR="002665F9" w:rsidRDefault="002665F9" w:rsidP="002665F9">
      <w:pPr>
        <w:widowControl/>
        <w:spacing w:line="560" w:lineRule="exact"/>
        <w:jc w:val="center"/>
        <w:rPr>
          <w:rFonts w:eastAsia="黑体" w:hAnsi="黑体"/>
          <w:b/>
          <w:bCs/>
          <w:kern w:val="0"/>
          <w:szCs w:val="32"/>
        </w:rPr>
      </w:pPr>
    </w:p>
    <w:p w:rsidR="002665F9" w:rsidRDefault="002665F9" w:rsidP="002665F9">
      <w:pPr>
        <w:widowControl/>
        <w:spacing w:line="560" w:lineRule="exact"/>
        <w:jc w:val="center"/>
        <w:rPr>
          <w:rFonts w:eastAsia="黑体" w:hAnsi="黑体"/>
          <w:b/>
          <w:bCs/>
          <w:kern w:val="0"/>
          <w:szCs w:val="32"/>
        </w:rPr>
      </w:pPr>
    </w:p>
    <w:p w:rsidR="002665F9" w:rsidRPr="00182206" w:rsidRDefault="002665F9" w:rsidP="002665F9">
      <w:pPr>
        <w:widowControl/>
        <w:spacing w:line="560" w:lineRule="exact"/>
        <w:jc w:val="center"/>
        <w:rPr>
          <w:rFonts w:eastAsia="黑体"/>
          <w:b/>
          <w:bCs/>
          <w:kern w:val="0"/>
          <w:szCs w:val="32"/>
        </w:rPr>
      </w:pPr>
      <w:r w:rsidRPr="00182206">
        <w:rPr>
          <w:rFonts w:eastAsia="黑体" w:hAnsi="黑体"/>
          <w:b/>
          <w:bCs/>
          <w:kern w:val="0"/>
          <w:szCs w:val="32"/>
        </w:rPr>
        <w:t>第一部分</w:t>
      </w:r>
      <w:r w:rsidRPr="00182206">
        <w:rPr>
          <w:rFonts w:eastAsia="黑体"/>
          <w:b/>
          <w:bCs/>
          <w:kern w:val="0"/>
          <w:szCs w:val="32"/>
        </w:rPr>
        <w:t xml:space="preserve">  </w:t>
      </w:r>
      <w:r>
        <w:rPr>
          <w:rFonts w:eastAsia="黑体" w:hint="eastAsia"/>
          <w:b/>
          <w:bCs/>
          <w:kern w:val="0"/>
          <w:szCs w:val="32"/>
        </w:rPr>
        <w:t>佛山市人力资源和社会保障局</w:t>
      </w:r>
      <w:r w:rsidRPr="00182206">
        <w:rPr>
          <w:rFonts w:eastAsia="黑体" w:hAnsi="黑体"/>
          <w:b/>
          <w:bCs/>
          <w:kern w:val="0"/>
          <w:szCs w:val="32"/>
        </w:rPr>
        <w:t>（部门）概况</w:t>
      </w:r>
    </w:p>
    <w:p w:rsidR="002665F9" w:rsidRPr="00182206" w:rsidRDefault="002665F9" w:rsidP="002665F9">
      <w:pPr>
        <w:spacing w:line="560" w:lineRule="exact"/>
        <w:ind w:firstLineChars="200" w:firstLine="643"/>
        <w:rPr>
          <w:b/>
          <w:szCs w:val="32"/>
        </w:rPr>
      </w:pPr>
    </w:p>
    <w:p w:rsidR="002665F9" w:rsidRPr="00182206" w:rsidRDefault="002665F9" w:rsidP="002665F9">
      <w:pPr>
        <w:spacing w:line="560" w:lineRule="exact"/>
        <w:ind w:firstLineChars="200" w:firstLine="643"/>
        <w:rPr>
          <w:b/>
          <w:bCs/>
          <w:kern w:val="0"/>
          <w:szCs w:val="32"/>
        </w:rPr>
      </w:pPr>
      <w:r w:rsidRPr="00182206">
        <w:rPr>
          <w:b/>
          <w:szCs w:val="32"/>
        </w:rPr>
        <w:t>一、</w:t>
      </w:r>
      <w:r>
        <w:rPr>
          <w:rFonts w:hint="eastAsia"/>
          <w:b/>
          <w:bCs/>
          <w:kern w:val="0"/>
          <w:szCs w:val="32"/>
        </w:rPr>
        <w:t>佛山市人力资源和社会保障局</w:t>
      </w:r>
      <w:r w:rsidRPr="00182206">
        <w:rPr>
          <w:b/>
          <w:bCs/>
          <w:kern w:val="0"/>
          <w:szCs w:val="32"/>
        </w:rPr>
        <w:t>（部门）主要职能</w:t>
      </w:r>
    </w:p>
    <w:p w:rsidR="002665F9" w:rsidRPr="00377F0D" w:rsidRDefault="002665F9" w:rsidP="002665F9">
      <w:pPr>
        <w:spacing w:line="560" w:lineRule="exact"/>
        <w:ind w:firstLineChars="200" w:firstLine="640"/>
        <w:rPr>
          <w:bCs/>
          <w:kern w:val="0"/>
          <w:szCs w:val="32"/>
        </w:rPr>
      </w:pPr>
      <w:r w:rsidRPr="00377F0D">
        <w:rPr>
          <w:rFonts w:hint="eastAsia"/>
          <w:bCs/>
          <w:kern w:val="0"/>
          <w:szCs w:val="32"/>
        </w:rPr>
        <w:t>（一）贯彻执行国家和省、市有关人力资源和社会保障事业发展的方针政策和法律法规，拟订本市人力资源和社会保障事业发展规划、政策，并组织实施和监督检查。</w:t>
      </w:r>
    </w:p>
    <w:p w:rsidR="002665F9" w:rsidRPr="00377F0D" w:rsidRDefault="002665F9" w:rsidP="002665F9">
      <w:pPr>
        <w:spacing w:line="560" w:lineRule="exact"/>
        <w:ind w:firstLineChars="200" w:firstLine="640"/>
        <w:rPr>
          <w:bCs/>
          <w:kern w:val="0"/>
          <w:szCs w:val="32"/>
        </w:rPr>
      </w:pPr>
      <w:r w:rsidRPr="00377F0D">
        <w:rPr>
          <w:rFonts w:hint="eastAsia"/>
          <w:bCs/>
          <w:kern w:val="0"/>
          <w:szCs w:val="32"/>
        </w:rPr>
        <w:t>（二）拟订并组织实施本市人力资源市场发展规划和人力资源流动政策，建立统一规范的人力资源市场，促进人力资源合理流动、有效配置。</w:t>
      </w:r>
    </w:p>
    <w:p w:rsidR="002665F9" w:rsidRPr="00377F0D" w:rsidRDefault="002665F9" w:rsidP="002665F9">
      <w:pPr>
        <w:spacing w:line="560" w:lineRule="exact"/>
        <w:ind w:firstLineChars="200" w:firstLine="640"/>
        <w:rPr>
          <w:bCs/>
          <w:kern w:val="0"/>
          <w:szCs w:val="32"/>
        </w:rPr>
      </w:pPr>
      <w:r w:rsidRPr="00377F0D">
        <w:rPr>
          <w:rFonts w:hint="eastAsia"/>
          <w:bCs/>
          <w:kern w:val="0"/>
          <w:szCs w:val="32"/>
        </w:rPr>
        <w:t>（三）负责促进就业工作，拟订统筹城乡的就业发展规划和政策，完善公共就业服务体系，健全就业援助制度，完善职业资格制度，统筹建立面向城乡劳动者的职业培训制度，负责技工学校管理，牵头拟订高校毕业生就业政策，会同有关部门拟订高技能人才、农村实用人才培养和激励政策。</w:t>
      </w:r>
    </w:p>
    <w:p w:rsidR="002665F9" w:rsidRPr="00377F0D" w:rsidRDefault="002665F9" w:rsidP="002665F9">
      <w:pPr>
        <w:spacing w:line="560" w:lineRule="exact"/>
        <w:ind w:firstLineChars="200" w:firstLine="640"/>
        <w:rPr>
          <w:bCs/>
          <w:kern w:val="0"/>
          <w:szCs w:val="32"/>
        </w:rPr>
      </w:pPr>
      <w:r w:rsidRPr="00377F0D">
        <w:rPr>
          <w:rFonts w:hint="eastAsia"/>
          <w:bCs/>
          <w:kern w:val="0"/>
          <w:szCs w:val="32"/>
        </w:rPr>
        <w:t>（四）统筹建立覆盖城乡的社会保障体系。统筹拟订城乡社会保险及其补充保险政策和标准，组织拟订统一的社会保险关系转续办法和基础养老金统筹办法，统筹拟订机关企事业单位基本养老保险政策。</w:t>
      </w:r>
    </w:p>
    <w:p w:rsidR="002665F9" w:rsidRPr="00377F0D" w:rsidRDefault="002665F9" w:rsidP="002665F9">
      <w:pPr>
        <w:spacing w:line="560" w:lineRule="exact"/>
        <w:ind w:firstLineChars="200" w:firstLine="640"/>
        <w:rPr>
          <w:bCs/>
          <w:kern w:val="0"/>
          <w:szCs w:val="32"/>
        </w:rPr>
      </w:pPr>
      <w:r w:rsidRPr="00377F0D">
        <w:rPr>
          <w:rFonts w:hint="eastAsia"/>
          <w:bCs/>
          <w:kern w:val="0"/>
          <w:szCs w:val="32"/>
        </w:rPr>
        <w:t>（五）负责对社会保险基金管理实施行政监督；负责就业、失业、社会保险基金预测预警和信息引导，拟订应对预案，实施预防、调节和控制，保持就业形势稳定和社会保险基金总体收支平衡。负责组织推行全市企业年金制度，会同有关部门拟订社会保险及其补充保险基金管理和监督制度，</w:t>
      </w:r>
      <w:r w:rsidRPr="00377F0D">
        <w:rPr>
          <w:rFonts w:hint="eastAsia"/>
          <w:bCs/>
          <w:kern w:val="0"/>
          <w:szCs w:val="32"/>
        </w:rPr>
        <w:lastRenderedPageBreak/>
        <w:t>会同有关部门编制本市社会保险基金预决算草案，参与拟订本市社会保障基金投资政策。</w:t>
      </w:r>
    </w:p>
    <w:p w:rsidR="002665F9" w:rsidRPr="00377F0D" w:rsidRDefault="002665F9" w:rsidP="002665F9">
      <w:pPr>
        <w:spacing w:line="560" w:lineRule="exact"/>
        <w:ind w:firstLineChars="200" w:firstLine="640"/>
        <w:rPr>
          <w:bCs/>
          <w:kern w:val="0"/>
          <w:szCs w:val="32"/>
        </w:rPr>
      </w:pPr>
      <w:r w:rsidRPr="00377F0D">
        <w:rPr>
          <w:rFonts w:hint="eastAsia"/>
          <w:bCs/>
          <w:kern w:val="0"/>
          <w:szCs w:val="32"/>
        </w:rPr>
        <w:t>（六）会同有关部门拟订机关、事业单位人员工资收入分配政策，拟订机关企事业单位人员福利和离退休政策；建立机关企事业单位人员工资正常增长和支付保障机制。</w:t>
      </w:r>
    </w:p>
    <w:p w:rsidR="002665F9" w:rsidRPr="00377F0D" w:rsidRDefault="002665F9" w:rsidP="002665F9">
      <w:pPr>
        <w:spacing w:line="560" w:lineRule="exact"/>
        <w:ind w:firstLineChars="200" w:firstLine="640"/>
        <w:rPr>
          <w:bCs/>
          <w:kern w:val="0"/>
          <w:szCs w:val="32"/>
        </w:rPr>
      </w:pPr>
      <w:r w:rsidRPr="00377F0D">
        <w:rPr>
          <w:rFonts w:hint="eastAsia"/>
          <w:bCs/>
          <w:kern w:val="0"/>
          <w:szCs w:val="32"/>
        </w:rPr>
        <w:t>（七）负责军队转业干部的安置工作。负责军队转业干部安置计划的编制下达工作，负责军队转业干部的安置和教育培训工作，组织拟订部分企业军队转业干部解困和稳定政策，负责自主择业军队转业干部管理服务工作。</w:t>
      </w:r>
    </w:p>
    <w:p w:rsidR="002665F9" w:rsidRPr="00377F0D" w:rsidRDefault="002665F9" w:rsidP="002665F9">
      <w:pPr>
        <w:spacing w:line="560" w:lineRule="exact"/>
        <w:ind w:firstLineChars="200" w:firstLine="640"/>
        <w:rPr>
          <w:bCs/>
          <w:kern w:val="0"/>
          <w:szCs w:val="32"/>
        </w:rPr>
      </w:pPr>
      <w:r w:rsidRPr="00377F0D">
        <w:rPr>
          <w:rFonts w:hint="eastAsia"/>
          <w:bCs/>
          <w:kern w:val="0"/>
          <w:szCs w:val="32"/>
        </w:rPr>
        <w:t>（八）组织实施公务员法工作，负责行政机关公务员和参照公务员法管理单位工作人员综合管理；协助垂直管理部门公务员的管理工作；拟定全市机关事业单位的表彰奖励制度，审核以市人民政府名义奖励表彰的人员。</w:t>
      </w:r>
    </w:p>
    <w:p w:rsidR="002665F9" w:rsidRPr="00377F0D" w:rsidRDefault="002665F9" w:rsidP="002665F9">
      <w:pPr>
        <w:spacing w:line="560" w:lineRule="exact"/>
        <w:ind w:firstLineChars="200" w:firstLine="640"/>
        <w:rPr>
          <w:bCs/>
          <w:kern w:val="0"/>
          <w:szCs w:val="32"/>
        </w:rPr>
      </w:pPr>
      <w:r w:rsidRPr="00377F0D">
        <w:rPr>
          <w:rFonts w:hint="eastAsia"/>
          <w:bCs/>
          <w:kern w:val="0"/>
          <w:szCs w:val="32"/>
        </w:rPr>
        <w:t>（九）会同有关部门指导事业单位人事制度改革，拟订事业单位人员和机关工勤人员管理政策，指导人才管理和开发工作，制定专业技术人员管理和继续教育政策，负责企事业单位管理人员继续教育管理工作，牵头推进深化职称制度改革工作，承担博士后管理工作，负责高层次专业技术人才选拔和培养工作。</w:t>
      </w:r>
    </w:p>
    <w:p w:rsidR="002665F9" w:rsidRPr="00377F0D" w:rsidRDefault="002665F9" w:rsidP="002665F9">
      <w:pPr>
        <w:spacing w:line="560" w:lineRule="exact"/>
        <w:ind w:firstLineChars="200" w:firstLine="640"/>
        <w:rPr>
          <w:bCs/>
          <w:kern w:val="0"/>
          <w:szCs w:val="32"/>
        </w:rPr>
      </w:pPr>
      <w:r w:rsidRPr="00377F0D">
        <w:rPr>
          <w:rFonts w:hint="eastAsia"/>
          <w:bCs/>
          <w:kern w:val="0"/>
          <w:szCs w:val="32"/>
        </w:rPr>
        <w:t>（十）负责国（境）外人才、留学人才及智力项目引进和管理工作；管理来我市工作的外国专家和港、澳、台专家；实施公民境外就业和境外人员就业的政策，归口管理境外企业驻我市机构雇请劳务人员的工作</w:t>
      </w:r>
      <w:r w:rsidRPr="00377F0D">
        <w:rPr>
          <w:rFonts w:hint="eastAsia"/>
          <w:bCs/>
          <w:kern w:val="0"/>
          <w:szCs w:val="32"/>
        </w:rPr>
        <w:t>;</w:t>
      </w:r>
      <w:r w:rsidRPr="00377F0D">
        <w:rPr>
          <w:rFonts w:hint="eastAsia"/>
          <w:bCs/>
          <w:kern w:val="0"/>
          <w:szCs w:val="32"/>
        </w:rPr>
        <w:t>管理各类出国（境）培训项目（人员）和派遣出国研修生工作。</w:t>
      </w:r>
    </w:p>
    <w:p w:rsidR="002665F9" w:rsidRPr="00377F0D" w:rsidRDefault="002665F9" w:rsidP="002665F9">
      <w:pPr>
        <w:spacing w:line="560" w:lineRule="exact"/>
        <w:ind w:firstLineChars="200" w:firstLine="640"/>
        <w:rPr>
          <w:bCs/>
          <w:kern w:val="0"/>
          <w:szCs w:val="32"/>
        </w:rPr>
      </w:pPr>
      <w:r w:rsidRPr="00377F0D">
        <w:rPr>
          <w:rFonts w:hint="eastAsia"/>
          <w:bCs/>
          <w:kern w:val="0"/>
          <w:szCs w:val="32"/>
        </w:rPr>
        <w:lastRenderedPageBreak/>
        <w:t>（十一）会同有关部门拟订农民工工作综合性政策和规划，推动农民工相关政策的落实，协调解决重点难点问题，维护农民工合法权益。</w:t>
      </w:r>
    </w:p>
    <w:p w:rsidR="002665F9" w:rsidRPr="00377F0D" w:rsidRDefault="002665F9" w:rsidP="002665F9">
      <w:pPr>
        <w:spacing w:line="560" w:lineRule="exact"/>
        <w:ind w:firstLineChars="200" w:firstLine="640"/>
        <w:rPr>
          <w:bCs/>
          <w:kern w:val="0"/>
          <w:szCs w:val="32"/>
        </w:rPr>
      </w:pPr>
      <w:r w:rsidRPr="00377F0D">
        <w:rPr>
          <w:rFonts w:hint="eastAsia"/>
          <w:bCs/>
          <w:kern w:val="0"/>
          <w:szCs w:val="32"/>
        </w:rPr>
        <w:t>（十二）统筹拟订劳动、人事争议调解仲裁制度和劳动关系政策，完善劳动关系协调机制，制定禁止非法使用童工政策和女工、未成年工的特殊劳动保护政策，组织实施劳动监察，协调劳动者维权工作，依法查处重大案件。</w:t>
      </w:r>
    </w:p>
    <w:p w:rsidR="002665F9" w:rsidRPr="00377F0D" w:rsidRDefault="002665F9" w:rsidP="002665F9">
      <w:pPr>
        <w:spacing w:line="560" w:lineRule="exact"/>
        <w:ind w:firstLineChars="200" w:firstLine="640"/>
        <w:rPr>
          <w:bCs/>
          <w:kern w:val="0"/>
          <w:szCs w:val="32"/>
        </w:rPr>
      </w:pPr>
      <w:r w:rsidRPr="00377F0D">
        <w:rPr>
          <w:rFonts w:hint="eastAsia"/>
          <w:bCs/>
          <w:kern w:val="0"/>
          <w:szCs w:val="32"/>
        </w:rPr>
        <w:t>（十三）负责管理市社会保险基金管理局。</w:t>
      </w:r>
    </w:p>
    <w:p w:rsidR="002665F9" w:rsidRDefault="002665F9" w:rsidP="002665F9">
      <w:pPr>
        <w:spacing w:line="560" w:lineRule="exact"/>
        <w:ind w:firstLineChars="200" w:firstLine="640"/>
        <w:rPr>
          <w:bCs/>
          <w:kern w:val="0"/>
          <w:szCs w:val="32"/>
        </w:rPr>
      </w:pPr>
      <w:r w:rsidRPr="00377F0D">
        <w:rPr>
          <w:rFonts w:hint="eastAsia"/>
          <w:bCs/>
          <w:kern w:val="0"/>
          <w:szCs w:val="32"/>
        </w:rPr>
        <w:t>（十四）承办市人民政府及省人力资源和社会保障厅交办的其他事项。</w:t>
      </w:r>
    </w:p>
    <w:p w:rsidR="002665F9" w:rsidRPr="00182206" w:rsidRDefault="002665F9" w:rsidP="002665F9">
      <w:pPr>
        <w:spacing w:line="560" w:lineRule="exact"/>
        <w:ind w:firstLineChars="250" w:firstLine="803"/>
        <w:rPr>
          <w:b/>
          <w:szCs w:val="32"/>
        </w:rPr>
      </w:pPr>
      <w:r w:rsidRPr="00182206">
        <w:rPr>
          <w:b/>
          <w:szCs w:val="32"/>
        </w:rPr>
        <w:t>二、部门</w:t>
      </w:r>
      <w:r>
        <w:rPr>
          <w:rFonts w:hint="eastAsia"/>
          <w:b/>
          <w:szCs w:val="32"/>
        </w:rPr>
        <w:t>决</w:t>
      </w:r>
      <w:r w:rsidRPr="00182206">
        <w:rPr>
          <w:b/>
          <w:szCs w:val="32"/>
        </w:rPr>
        <w:t>算单位构成</w:t>
      </w:r>
    </w:p>
    <w:p w:rsidR="002665F9" w:rsidRPr="00182206" w:rsidRDefault="002665F9" w:rsidP="002665F9">
      <w:pPr>
        <w:spacing w:line="560" w:lineRule="exact"/>
        <w:ind w:firstLine="720"/>
        <w:rPr>
          <w:bCs/>
          <w:kern w:val="0"/>
          <w:szCs w:val="32"/>
        </w:rPr>
      </w:pPr>
      <w:r>
        <w:rPr>
          <w:rFonts w:hint="eastAsia"/>
          <w:bCs/>
          <w:kern w:val="0"/>
          <w:szCs w:val="32"/>
        </w:rPr>
        <w:t>佛山市人力资源和社会保障局</w:t>
      </w:r>
      <w:r w:rsidRPr="00182206">
        <w:rPr>
          <w:bCs/>
          <w:kern w:val="0"/>
          <w:szCs w:val="32"/>
        </w:rPr>
        <w:t>（部门）设行政单位</w:t>
      </w:r>
      <w:r>
        <w:rPr>
          <w:rFonts w:hint="eastAsia"/>
          <w:bCs/>
          <w:kern w:val="0"/>
          <w:szCs w:val="32"/>
        </w:rPr>
        <w:t>1</w:t>
      </w:r>
      <w:r w:rsidRPr="00182206">
        <w:rPr>
          <w:bCs/>
          <w:kern w:val="0"/>
          <w:szCs w:val="32"/>
        </w:rPr>
        <w:t>个</w:t>
      </w:r>
      <w:r>
        <w:rPr>
          <w:rFonts w:hint="eastAsia"/>
          <w:bCs/>
          <w:kern w:val="0"/>
          <w:szCs w:val="32"/>
        </w:rPr>
        <w:t>，</w:t>
      </w:r>
      <w:r w:rsidRPr="00182206">
        <w:rPr>
          <w:bCs/>
          <w:kern w:val="0"/>
          <w:szCs w:val="32"/>
        </w:rPr>
        <w:t>事业单位</w:t>
      </w:r>
      <w:r>
        <w:rPr>
          <w:rFonts w:hint="eastAsia"/>
          <w:bCs/>
          <w:kern w:val="0"/>
          <w:szCs w:val="32"/>
        </w:rPr>
        <w:t>5</w:t>
      </w:r>
      <w:r w:rsidRPr="00182206">
        <w:rPr>
          <w:bCs/>
          <w:kern w:val="0"/>
          <w:szCs w:val="32"/>
        </w:rPr>
        <w:t>个，其中：参公事业单位</w:t>
      </w:r>
      <w:r>
        <w:rPr>
          <w:rFonts w:hint="eastAsia"/>
          <w:bCs/>
          <w:kern w:val="0"/>
          <w:szCs w:val="32"/>
        </w:rPr>
        <w:t>2</w:t>
      </w:r>
      <w:r w:rsidRPr="00182206">
        <w:rPr>
          <w:bCs/>
          <w:kern w:val="0"/>
          <w:szCs w:val="32"/>
        </w:rPr>
        <w:t>个、公益一类事业单位</w:t>
      </w:r>
      <w:r>
        <w:rPr>
          <w:rFonts w:hint="eastAsia"/>
          <w:bCs/>
          <w:kern w:val="0"/>
          <w:szCs w:val="32"/>
        </w:rPr>
        <w:t>3</w:t>
      </w:r>
      <w:r w:rsidRPr="00182206">
        <w:rPr>
          <w:bCs/>
          <w:kern w:val="0"/>
          <w:szCs w:val="32"/>
        </w:rPr>
        <w:t>个。</w:t>
      </w:r>
    </w:p>
    <w:p w:rsidR="002665F9" w:rsidRDefault="002665F9" w:rsidP="002665F9">
      <w:pPr>
        <w:spacing w:line="560" w:lineRule="exact"/>
        <w:ind w:firstLine="640"/>
        <w:rPr>
          <w:szCs w:val="32"/>
        </w:rPr>
      </w:pPr>
    </w:p>
    <w:p w:rsidR="002665F9" w:rsidRPr="00182206" w:rsidRDefault="002665F9" w:rsidP="002665F9">
      <w:pPr>
        <w:spacing w:line="560" w:lineRule="exact"/>
        <w:ind w:firstLine="640"/>
        <w:rPr>
          <w:szCs w:val="32"/>
        </w:rPr>
      </w:pPr>
    </w:p>
    <w:p w:rsidR="002665F9" w:rsidRDefault="002665F9" w:rsidP="002665F9">
      <w:pPr>
        <w:widowControl/>
        <w:spacing w:line="560" w:lineRule="exact"/>
        <w:jc w:val="center"/>
        <w:rPr>
          <w:rFonts w:eastAsia="黑体" w:hAnsi="黑体"/>
          <w:b/>
          <w:bCs/>
          <w:kern w:val="0"/>
          <w:szCs w:val="32"/>
        </w:rPr>
      </w:pPr>
    </w:p>
    <w:p w:rsidR="002665F9" w:rsidRDefault="002665F9" w:rsidP="002665F9">
      <w:pPr>
        <w:widowControl/>
        <w:spacing w:line="560" w:lineRule="exact"/>
        <w:jc w:val="center"/>
        <w:rPr>
          <w:rFonts w:eastAsia="黑体" w:hAnsi="黑体"/>
          <w:b/>
          <w:bCs/>
          <w:kern w:val="0"/>
          <w:szCs w:val="32"/>
        </w:rPr>
      </w:pPr>
    </w:p>
    <w:p w:rsidR="002665F9" w:rsidRDefault="002665F9" w:rsidP="002665F9">
      <w:pPr>
        <w:widowControl/>
        <w:spacing w:line="560" w:lineRule="exact"/>
        <w:jc w:val="center"/>
        <w:rPr>
          <w:rFonts w:eastAsia="黑体" w:hAnsi="黑体"/>
          <w:b/>
          <w:bCs/>
          <w:kern w:val="0"/>
          <w:szCs w:val="32"/>
        </w:rPr>
      </w:pPr>
    </w:p>
    <w:p w:rsidR="002665F9" w:rsidRDefault="002665F9" w:rsidP="002665F9">
      <w:pPr>
        <w:widowControl/>
        <w:spacing w:line="560" w:lineRule="exact"/>
        <w:jc w:val="center"/>
        <w:rPr>
          <w:rFonts w:eastAsia="黑体" w:hAnsi="黑体"/>
          <w:b/>
          <w:bCs/>
          <w:kern w:val="0"/>
          <w:szCs w:val="32"/>
        </w:rPr>
      </w:pPr>
    </w:p>
    <w:p w:rsidR="002665F9" w:rsidRDefault="002665F9" w:rsidP="002665F9">
      <w:pPr>
        <w:widowControl/>
        <w:spacing w:line="560" w:lineRule="exact"/>
        <w:jc w:val="center"/>
        <w:rPr>
          <w:rFonts w:eastAsia="黑体" w:hAnsi="黑体"/>
          <w:b/>
          <w:bCs/>
          <w:kern w:val="0"/>
          <w:szCs w:val="32"/>
        </w:rPr>
      </w:pPr>
    </w:p>
    <w:p w:rsidR="002665F9" w:rsidRDefault="002665F9" w:rsidP="002665F9">
      <w:pPr>
        <w:widowControl/>
        <w:spacing w:line="560" w:lineRule="exact"/>
        <w:jc w:val="center"/>
        <w:rPr>
          <w:rFonts w:eastAsia="黑体" w:hAnsi="黑体"/>
          <w:b/>
          <w:bCs/>
          <w:kern w:val="0"/>
          <w:szCs w:val="32"/>
        </w:rPr>
      </w:pPr>
    </w:p>
    <w:p w:rsidR="002665F9" w:rsidRDefault="002665F9" w:rsidP="002665F9">
      <w:pPr>
        <w:widowControl/>
        <w:spacing w:line="560" w:lineRule="exact"/>
        <w:jc w:val="center"/>
        <w:rPr>
          <w:rFonts w:eastAsia="黑体" w:hAnsi="黑体"/>
          <w:b/>
          <w:bCs/>
          <w:kern w:val="0"/>
          <w:szCs w:val="32"/>
        </w:rPr>
      </w:pPr>
    </w:p>
    <w:p w:rsidR="002665F9" w:rsidRDefault="002665F9" w:rsidP="002665F9">
      <w:pPr>
        <w:widowControl/>
        <w:spacing w:line="560" w:lineRule="exact"/>
        <w:jc w:val="center"/>
        <w:rPr>
          <w:rFonts w:eastAsia="黑体" w:hAnsi="黑体"/>
          <w:b/>
          <w:bCs/>
          <w:kern w:val="0"/>
          <w:szCs w:val="32"/>
        </w:rPr>
      </w:pPr>
    </w:p>
    <w:p w:rsidR="002665F9" w:rsidRPr="00182206" w:rsidRDefault="002665F9" w:rsidP="002665F9">
      <w:pPr>
        <w:widowControl/>
        <w:spacing w:line="560" w:lineRule="exact"/>
        <w:jc w:val="center"/>
        <w:rPr>
          <w:bCs/>
          <w:szCs w:val="32"/>
        </w:rPr>
      </w:pPr>
      <w:r w:rsidRPr="00182206">
        <w:rPr>
          <w:rFonts w:eastAsia="黑体" w:hAnsi="黑体"/>
          <w:b/>
          <w:bCs/>
          <w:kern w:val="0"/>
          <w:szCs w:val="32"/>
        </w:rPr>
        <w:lastRenderedPageBreak/>
        <w:t>第二部分</w:t>
      </w:r>
      <w:r w:rsidRPr="00182206">
        <w:rPr>
          <w:rFonts w:eastAsia="黑体"/>
          <w:b/>
          <w:bCs/>
          <w:kern w:val="0"/>
          <w:szCs w:val="32"/>
        </w:rPr>
        <w:t xml:space="preserve">  </w:t>
      </w:r>
      <w:r>
        <w:rPr>
          <w:rFonts w:eastAsia="黑体" w:hint="eastAsia"/>
          <w:b/>
          <w:bCs/>
          <w:kern w:val="0"/>
          <w:szCs w:val="32"/>
        </w:rPr>
        <w:t>201</w:t>
      </w:r>
      <w:r w:rsidR="0075079A">
        <w:rPr>
          <w:rFonts w:eastAsia="黑体" w:hint="eastAsia"/>
          <w:b/>
          <w:bCs/>
          <w:kern w:val="0"/>
          <w:szCs w:val="32"/>
        </w:rPr>
        <w:t>4</w:t>
      </w:r>
      <w:r w:rsidRPr="00182206">
        <w:rPr>
          <w:rFonts w:eastAsia="黑体" w:hAnsi="黑体"/>
          <w:b/>
          <w:bCs/>
          <w:kern w:val="0"/>
          <w:szCs w:val="32"/>
        </w:rPr>
        <w:t>年部门</w:t>
      </w:r>
      <w:r>
        <w:rPr>
          <w:rFonts w:eastAsia="黑体" w:hAnsi="黑体" w:hint="eastAsia"/>
          <w:b/>
          <w:bCs/>
          <w:kern w:val="0"/>
          <w:szCs w:val="32"/>
        </w:rPr>
        <w:t>决</w:t>
      </w:r>
      <w:r w:rsidRPr="00182206">
        <w:rPr>
          <w:rFonts w:eastAsia="黑体" w:hAnsi="黑体"/>
          <w:b/>
          <w:bCs/>
          <w:kern w:val="0"/>
          <w:szCs w:val="32"/>
        </w:rPr>
        <w:t>算情况说明</w:t>
      </w:r>
    </w:p>
    <w:p w:rsidR="002665F9" w:rsidRPr="00642A36" w:rsidRDefault="002665F9" w:rsidP="002665F9">
      <w:pPr>
        <w:spacing w:line="560" w:lineRule="exact"/>
        <w:ind w:firstLine="643"/>
        <w:rPr>
          <w:b/>
          <w:bCs/>
          <w:szCs w:val="32"/>
        </w:rPr>
      </w:pPr>
    </w:p>
    <w:p w:rsidR="002665F9" w:rsidRPr="00182206" w:rsidRDefault="002665F9" w:rsidP="002665F9">
      <w:pPr>
        <w:spacing w:line="560" w:lineRule="exact"/>
        <w:ind w:firstLine="643"/>
        <w:rPr>
          <w:b/>
          <w:bCs/>
          <w:szCs w:val="32"/>
        </w:rPr>
      </w:pPr>
      <w:r w:rsidRPr="00182206">
        <w:rPr>
          <w:b/>
          <w:bCs/>
          <w:szCs w:val="32"/>
        </w:rPr>
        <w:t>一、</w:t>
      </w:r>
      <w:r>
        <w:rPr>
          <w:rFonts w:hint="eastAsia"/>
          <w:b/>
          <w:bCs/>
          <w:szCs w:val="32"/>
        </w:rPr>
        <w:t>201</w:t>
      </w:r>
      <w:r w:rsidR="0075079A">
        <w:rPr>
          <w:rFonts w:hint="eastAsia"/>
          <w:b/>
          <w:bCs/>
          <w:szCs w:val="32"/>
        </w:rPr>
        <w:t>4</w:t>
      </w:r>
      <w:r w:rsidRPr="00182206">
        <w:rPr>
          <w:b/>
          <w:bCs/>
          <w:szCs w:val="32"/>
        </w:rPr>
        <w:t>年部门</w:t>
      </w:r>
      <w:r>
        <w:rPr>
          <w:rFonts w:hint="eastAsia"/>
          <w:b/>
          <w:bCs/>
          <w:szCs w:val="32"/>
        </w:rPr>
        <w:t>决</w:t>
      </w:r>
      <w:r w:rsidRPr="00182206">
        <w:rPr>
          <w:b/>
          <w:bCs/>
          <w:szCs w:val="32"/>
        </w:rPr>
        <w:t>算收支情况总体说明</w:t>
      </w:r>
    </w:p>
    <w:p w:rsidR="002665F9" w:rsidRPr="00182206" w:rsidRDefault="002665F9" w:rsidP="002665F9">
      <w:pPr>
        <w:spacing w:line="560" w:lineRule="exact"/>
        <w:ind w:firstLine="643"/>
        <w:jc w:val="left"/>
        <w:rPr>
          <w:szCs w:val="32"/>
        </w:rPr>
      </w:pPr>
      <w:r>
        <w:rPr>
          <w:rFonts w:hint="eastAsia"/>
          <w:szCs w:val="32"/>
        </w:rPr>
        <w:t>佛山市人力资源和社会保障局</w:t>
      </w:r>
      <w:r w:rsidRPr="00182206">
        <w:rPr>
          <w:szCs w:val="32"/>
        </w:rPr>
        <w:t>（部门）</w:t>
      </w:r>
      <w:r>
        <w:rPr>
          <w:rFonts w:hint="eastAsia"/>
          <w:szCs w:val="32"/>
        </w:rPr>
        <w:t>201</w:t>
      </w:r>
      <w:r w:rsidR="00277403">
        <w:rPr>
          <w:rFonts w:hint="eastAsia"/>
          <w:szCs w:val="32"/>
        </w:rPr>
        <w:t>4</w:t>
      </w:r>
      <w:r w:rsidRPr="00182206">
        <w:rPr>
          <w:szCs w:val="32"/>
        </w:rPr>
        <w:t>年收支</w:t>
      </w:r>
      <w:r>
        <w:rPr>
          <w:rFonts w:hint="eastAsia"/>
          <w:szCs w:val="32"/>
        </w:rPr>
        <w:t>决</w:t>
      </w:r>
      <w:r w:rsidRPr="00182206">
        <w:rPr>
          <w:szCs w:val="32"/>
        </w:rPr>
        <w:t>算</w:t>
      </w:r>
      <w:r w:rsidR="00277403">
        <w:rPr>
          <w:rFonts w:hint="eastAsia"/>
          <w:szCs w:val="32"/>
        </w:rPr>
        <w:t>11032.21</w:t>
      </w:r>
      <w:r w:rsidRPr="00182206">
        <w:rPr>
          <w:szCs w:val="32"/>
        </w:rPr>
        <w:t xml:space="preserve"> </w:t>
      </w:r>
      <w:r w:rsidRPr="00182206">
        <w:rPr>
          <w:szCs w:val="32"/>
        </w:rPr>
        <w:t>万元，其中：本年收入</w:t>
      </w:r>
      <w:r w:rsidR="00277403">
        <w:rPr>
          <w:rFonts w:hint="eastAsia"/>
          <w:szCs w:val="32"/>
        </w:rPr>
        <w:t>11032.21</w:t>
      </w:r>
      <w:r w:rsidRPr="00182206">
        <w:rPr>
          <w:szCs w:val="32"/>
        </w:rPr>
        <w:t>万元；</w:t>
      </w:r>
      <w:r>
        <w:rPr>
          <w:rFonts w:hint="eastAsia"/>
          <w:szCs w:val="32"/>
        </w:rPr>
        <w:t>本年支出</w:t>
      </w:r>
      <w:r w:rsidR="00277403">
        <w:rPr>
          <w:rFonts w:hint="eastAsia"/>
          <w:szCs w:val="32"/>
        </w:rPr>
        <w:t>11032.21</w:t>
      </w:r>
      <w:r>
        <w:rPr>
          <w:rFonts w:hint="eastAsia"/>
          <w:szCs w:val="32"/>
        </w:rPr>
        <w:t>万元。</w:t>
      </w:r>
    </w:p>
    <w:p w:rsidR="002665F9" w:rsidRPr="00182206" w:rsidRDefault="002665F9" w:rsidP="002665F9">
      <w:pPr>
        <w:spacing w:line="560" w:lineRule="exact"/>
        <w:ind w:firstLine="643"/>
        <w:jc w:val="left"/>
        <w:rPr>
          <w:b/>
          <w:bCs/>
          <w:szCs w:val="32"/>
        </w:rPr>
      </w:pPr>
      <w:r w:rsidRPr="00182206">
        <w:rPr>
          <w:b/>
          <w:bCs/>
          <w:szCs w:val="32"/>
        </w:rPr>
        <w:t>二、</w:t>
      </w:r>
      <w:r>
        <w:rPr>
          <w:rFonts w:hint="eastAsia"/>
          <w:b/>
          <w:bCs/>
          <w:szCs w:val="32"/>
        </w:rPr>
        <w:t>201</w:t>
      </w:r>
      <w:r w:rsidR="00277403">
        <w:rPr>
          <w:rFonts w:hint="eastAsia"/>
          <w:b/>
          <w:bCs/>
          <w:szCs w:val="32"/>
        </w:rPr>
        <w:t>4</w:t>
      </w:r>
      <w:r w:rsidRPr="00182206">
        <w:rPr>
          <w:b/>
          <w:bCs/>
          <w:szCs w:val="32"/>
        </w:rPr>
        <w:t>年收入</w:t>
      </w:r>
      <w:r>
        <w:rPr>
          <w:rFonts w:hint="eastAsia"/>
          <w:b/>
          <w:bCs/>
          <w:szCs w:val="32"/>
        </w:rPr>
        <w:t>决算</w:t>
      </w:r>
      <w:r w:rsidRPr="00182206">
        <w:rPr>
          <w:b/>
          <w:bCs/>
          <w:szCs w:val="32"/>
        </w:rPr>
        <w:t>情况说明</w:t>
      </w:r>
    </w:p>
    <w:p w:rsidR="002665F9" w:rsidRPr="00182206" w:rsidRDefault="002665F9" w:rsidP="002665F9">
      <w:pPr>
        <w:spacing w:line="560" w:lineRule="exact"/>
        <w:ind w:firstLine="640"/>
        <w:rPr>
          <w:szCs w:val="32"/>
        </w:rPr>
      </w:pPr>
      <w:r>
        <w:rPr>
          <w:rFonts w:hint="eastAsia"/>
          <w:szCs w:val="32"/>
        </w:rPr>
        <w:t>佛山市人力资源和社会保障局</w:t>
      </w:r>
      <w:r w:rsidRPr="00182206">
        <w:rPr>
          <w:szCs w:val="32"/>
        </w:rPr>
        <w:t>（部门）</w:t>
      </w:r>
      <w:r>
        <w:rPr>
          <w:rFonts w:hint="eastAsia"/>
          <w:szCs w:val="32"/>
        </w:rPr>
        <w:t>201</w:t>
      </w:r>
      <w:r w:rsidR="00277403">
        <w:rPr>
          <w:rFonts w:hint="eastAsia"/>
          <w:szCs w:val="32"/>
        </w:rPr>
        <w:t>4</w:t>
      </w:r>
      <w:r w:rsidRPr="00182206">
        <w:rPr>
          <w:szCs w:val="32"/>
        </w:rPr>
        <w:t>年度收入</w:t>
      </w:r>
      <w:r>
        <w:rPr>
          <w:rFonts w:hint="eastAsia"/>
          <w:szCs w:val="32"/>
        </w:rPr>
        <w:t>决</w:t>
      </w:r>
      <w:r w:rsidRPr="00182206">
        <w:rPr>
          <w:szCs w:val="32"/>
        </w:rPr>
        <w:t>算</w:t>
      </w:r>
      <w:r w:rsidR="00277403">
        <w:rPr>
          <w:rFonts w:hint="eastAsia"/>
          <w:szCs w:val="32"/>
        </w:rPr>
        <w:t>11032.21</w:t>
      </w:r>
      <w:r w:rsidRPr="00182206">
        <w:rPr>
          <w:szCs w:val="32"/>
        </w:rPr>
        <w:t>万元，其中：</w:t>
      </w:r>
      <w:r>
        <w:rPr>
          <w:rFonts w:hint="eastAsia"/>
          <w:szCs w:val="32"/>
        </w:rPr>
        <w:t>财政拨款</w:t>
      </w:r>
      <w:r w:rsidR="00277403">
        <w:rPr>
          <w:rFonts w:hint="eastAsia"/>
          <w:szCs w:val="32"/>
        </w:rPr>
        <w:t>9526.57</w:t>
      </w:r>
      <w:r w:rsidRPr="00182206">
        <w:rPr>
          <w:szCs w:val="32"/>
        </w:rPr>
        <w:t>万元，</w:t>
      </w:r>
      <w:r>
        <w:rPr>
          <w:rFonts w:hint="eastAsia"/>
          <w:szCs w:val="32"/>
        </w:rPr>
        <w:t>其他收入</w:t>
      </w:r>
      <w:r w:rsidR="00277403">
        <w:rPr>
          <w:rFonts w:hint="eastAsia"/>
          <w:szCs w:val="32"/>
        </w:rPr>
        <w:t>334.78</w:t>
      </w:r>
      <w:r>
        <w:rPr>
          <w:rFonts w:hint="eastAsia"/>
          <w:szCs w:val="32"/>
        </w:rPr>
        <w:t>万元，上年结转和结余</w:t>
      </w:r>
      <w:r w:rsidR="00277403">
        <w:rPr>
          <w:rFonts w:hint="eastAsia"/>
          <w:szCs w:val="32"/>
        </w:rPr>
        <w:t>1170.86</w:t>
      </w:r>
      <w:r w:rsidRPr="00182206">
        <w:rPr>
          <w:szCs w:val="32"/>
        </w:rPr>
        <w:t>万元。</w:t>
      </w:r>
    </w:p>
    <w:p w:rsidR="002665F9" w:rsidRPr="00182206" w:rsidRDefault="002665F9" w:rsidP="002665F9">
      <w:pPr>
        <w:spacing w:line="560" w:lineRule="exact"/>
        <w:ind w:firstLine="643"/>
        <w:rPr>
          <w:b/>
          <w:bCs/>
          <w:szCs w:val="32"/>
        </w:rPr>
      </w:pPr>
      <w:r w:rsidRPr="00182206">
        <w:rPr>
          <w:b/>
          <w:bCs/>
          <w:szCs w:val="32"/>
        </w:rPr>
        <w:t>三、</w:t>
      </w:r>
      <w:r>
        <w:rPr>
          <w:rFonts w:hint="eastAsia"/>
          <w:b/>
          <w:bCs/>
          <w:szCs w:val="32"/>
        </w:rPr>
        <w:t>201</w:t>
      </w:r>
      <w:r w:rsidR="00277403">
        <w:rPr>
          <w:rFonts w:hint="eastAsia"/>
          <w:b/>
          <w:bCs/>
          <w:szCs w:val="32"/>
        </w:rPr>
        <w:t>4</w:t>
      </w:r>
      <w:r w:rsidRPr="00182206">
        <w:rPr>
          <w:b/>
          <w:bCs/>
          <w:szCs w:val="32"/>
        </w:rPr>
        <w:t>年支出</w:t>
      </w:r>
      <w:r>
        <w:rPr>
          <w:rFonts w:hint="eastAsia"/>
          <w:b/>
          <w:bCs/>
          <w:szCs w:val="32"/>
        </w:rPr>
        <w:t>决算</w:t>
      </w:r>
      <w:r w:rsidRPr="00182206">
        <w:rPr>
          <w:b/>
          <w:bCs/>
          <w:szCs w:val="32"/>
        </w:rPr>
        <w:t>情况说明</w:t>
      </w:r>
    </w:p>
    <w:p w:rsidR="002665F9" w:rsidRPr="00182206" w:rsidRDefault="002665F9" w:rsidP="002665F9">
      <w:pPr>
        <w:spacing w:line="560" w:lineRule="exact"/>
        <w:ind w:firstLine="640"/>
        <w:rPr>
          <w:szCs w:val="32"/>
        </w:rPr>
      </w:pPr>
      <w:r>
        <w:rPr>
          <w:rFonts w:hint="eastAsia"/>
          <w:szCs w:val="32"/>
        </w:rPr>
        <w:t>佛山市人力资源和社会保障局</w:t>
      </w:r>
      <w:r w:rsidRPr="00182206">
        <w:rPr>
          <w:szCs w:val="32"/>
        </w:rPr>
        <w:t>（部门）</w:t>
      </w:r>
      <w:r>
        <w:rPr>
          <w:rFonts w:hint="eastAsia"/>
          <w:szCs w:val="32"/>
        </w:rPr>
        <w:t>201</w:t>
      </w:r>
      <w:r w:rsidR="00277403">
        <w:rPr>
          <w:rFonts w:hint="eastAsia"/>
          <w:szCs w:val="32"/>
        </w:rPr>
        <w:t>4</w:t>
      </w:r>
      <w:r w:rsidRPr="00182206">
        <w:rPr>
          <w:szCs w:val="32"/>
        </w:rPr>
        <w:t>年度支出</w:t>
      </w:r>
      <w:r>
        <w:rPr>
          <w:rFonts w:hint="eastAsia"/>
          <w:szCs w:val="32"/>
        </w:rPr>
        <w:t>决</w:t>
      </w:r>
      <w:r w:rsidRPr="00182206">
        <w:rPr>
          <w:szCs w:val="32"/>
        </w:rPr>
        <w:t>算</w:t>
      </w:r>
      <w:r w:rsidR="00277403">
        <w:rPr>
          <w:rFonts w:hint="eastAsia"/>
          <w:szCs w:val="32"/>
        </w:rPr>
        <w:t>11032.21</w:t>
      </w:r>
      <w:r w:rsidRPr="00182206">
        <w:rPr>
          <w:szCs w:val="32"/>
        </w:rPr>
        <w:t>万元。按支出</w:t>
      </w:r>
      <w:r>
        <w:rPr>
          <w:rFonts w:hint="eastAsia"/>
          <w:szCs w:val="32"/>
        </w:rPr>
        <w:t>决算</w:t>
      </w:r>
      <w:r w:rsidRPr="00182206">
        <w:rPr>
          <w:szCs w:val="32"/>
        </w:rPr>
        <w:t>的功能分类，包括一般公共服务支出</w:t>
      </w:r>
      <w:r w:rsidR="00277403">
        <w:rPr>
          <w:rFonts w:hint="eastAsia"/>
          <w:szCs w:val="32"/>
        </w:rPr>
        <w:t>4550.04</w:t>
      </w:r>
      <w:r w:rsidRPr="00182206">
        <w:rPr>
          <w:szCs w:val="32"/>
        </w:rPr>
        <w:t>万元，</w:t>
      </w:r>
      <w:r w:rsidR="00277403">
        <w:rPr>
          <w:rFonts w:hint="eastAsia"/>
          <w:szCs w:val="32"/>
        </w:rPr>
        <w:t>科学技术支出</w:t>
      </w:r>
      <w:r w:rsidR="00277403">
        <w:rPr>
          <w:rFonts w:hint="eastAsia"/>
          <w:szCs w:val="32"/>
        </w:rPr>
        <w:t>15.79</w:t>
      </w:r>
      <w:r w:rsidR="00277403">
        <w:rPr>
          <w:rFonts w:hint="eastAsia"/>
          <w:szCs w:val="32"/>
        </w:rPr>
        <w:t>万元，</w:t>
      </w:r>
      <w:r>
        <w:rPr>
          <w:rFonts w:hint="eastAsia"/>
          <w:szCs w:val="32"/>
        </w:rPr>
        <w:t>文化体育与传媒</w:t>
      </w:r>
      <w:r w:rsidRPr="00182206">
        <w:rPr>
          <w:szCs w:val="32"/>
        </w:rPr>
        <w:t>支出</w:t>
      </w:r>
      <w:r w:rsidR="00277403">
        <w:rPr>
          <w:rFonts w:hint="eastAsia"/>
          <w:szCs w:val="32"/>
        </w:rPr>
        <w:t>2.61</w:t>
      </w:r>
      <w:r w:rsidRPr="00182206">
        <w:rPr>
          <w:szCs w:val="32"/>
        </w:rPr>
        <w:t>万元，社会保障和就业支出</w:t>
      </w:r>
      <w:r w:rsidR="00277403">
        <w:rPr>
          <w:rFonts w:hint="eastAsia"/>
          <w:szCs w:val="32"/>
        </w:rPr>
        <w:t>4335.22</w:t>
      </w:r>
      <w:r w:rsidRPr="00182206">
        <w:rPr>
          <w:szCs w:val="32"/>
        </w:rPr>
        <w:t>万元，医疗卫生</w:t>
      </w:r>
      <w:r w:rsidR="00277403">
        <w:rPr>
          <w:rFonts w:hint="eastAsia"/>
          <w:szCs w:val="32"/>
        </w:rPr>
        <w:t>与计划生育支出</w:t>
      </w:r>
      <w:r w:rsidR="00277403">
        <w:rPr>
          <w:rFonts w:hint="eastAsia"/>
          <w:szCs w:val="32"/>
        </w:rPr>
        <w:t>264.86</w:t>
      </w:r>
      <w:r w:rsidRPr="00182206">
        <w:rPr>
          <w:szCs w:val="32"/>
        </w:rPr>
        <w:t>万元，住房保障支出</w:t>
      </w:r>
      <w:r>
        <w:rPr>
          <w:rFonts w:hint="eastAsia"/>
          <w:szCs w:val="32"/>
        </w:rPr>
        <w:t>32</w:t>
      </w:r>
      <w:r w:rsidR="00277403">
        <w:rPr>
          <w:rFonts w:hint="eastAsia"/>
          <w:szCs w:val="32"/>
        </w:rPr>
        <w:t>8.12</w:t>
      </w:r>
      <w:r w:rsidRPr="00182206">
        <w:rPr>
          <w:szCs w:val="32"/>
        </w:rPr>
        <w:t>万元，</w:t>
      </w:r>
      <w:r>
        <w:rPr>
          <w:rFonts w:hint="eastAsia"/>
          <w:szCs w:val="32"/>
        </w:rPr>
        <w:t>其他支出</w:t>
      </w:r>
      <w:r w:rsidR="00277403">
        <w:rPr>
          <w:rFonts w:hint="eastAsia"/>
          <w:szCs w:val="32"/>
        </w:rPr>
        <w:t>202.88</w:t>
      </w:r>
      <w:r w:rsidR="00277403">
        <w:rPr>
          <w:rFonts w:hint="eastAsia"/>
          <w:szCs w:val="32"/>
        </w:rPr>
        <w:t>万</w:t>
      </w:r>
      <w:r>
        <w:rPr>
          <w:rFonts w:hint="eastAsia"/>
          <w:szCs w:val="32"/>
        </w:rPr>
        <w:t>元，年未结转和结余</w:t>
      </w:r>
      <w:r w:rsidR="00277403">
        <w:rPr>
          <w:rFonts w:hint="eastAsia"/>
          <w:szCs w:val="32"/>
        </w:rPr>
        <w:t>1332.69</w:t>
      </w:r>
      <w:r>
        <w:rPr>
          <w:rFonts w:hint="eastAsia"/>
          <w:szCs w:val="32"/>
        </w:rPr>
        <w:t>万元。</w:t>
      </w:r>
    </w:p>
    <w:p w:rsidR="002665F9" w:rsidRPr="00182206" w:rsidRDefault="002665F9" w:rsidP="002665F9">
      <w:pPr>
        <w:spacing w:line="560" w:lineRule="exact"/>
        <w:ind w:firstLineChars="200" w:firstLine="643"/>
        <w:rPr>
          <w:b/>
          <w:szCs w:val="32"/>
        </w:rPr>
      </w:pPr>
      <w:r w:rsidRPr="00182206">
        <w:rPr>
          <w:b/>
          <w:szCs w:val="32"/>
        </w:rPr>
        <w:t>（</w:t>
      </w:r>
      <w:r>
        <w:rPr>
          <w:rFonts w:hint="eastAsia"/>
          <w:b/>
          <w:szCs w:val="32"/>
        </w:rPr>
        <w:t>一</w:t>
      </w:r>
      <w:r w:rsidRPr="00182206">
        <w:rPr>
          <w:b/>
          <w:szCs w:val="32"/>
        </w:rPr>
        <w:t>）财政</w:t>
      </w:r>
      <w:r>
        <w:rPr>
          <w:rFonts w:hint="eastAsia"/>
          <w:b/>
          <w:szCs w:val="32"/>
        </w:rPr>
        <w:t>拨款</w:t>
      </w:r>
      <w:r w:rsidRPr="00182206">
        <w:rPr>
          <w:b/>
          <w:szCs w:val="32"/>
        </w:rPr>
        <w:t>支出</w:t>
      </w:r>
      <w:r>
        <w:rPr>
          <w:rFonts w:hint="eastAsia"/>
          <w:b/>
          <w:szCs w:val="32"/>
        </w:rPr>
        <w:t>决算</w:t>
      </w:r>
      <w:r w:rsidRPr="00182206">
        <w:rPr>
          <w:b/>
          <w:szCs w:val="32"/>
        </w:rPr>
        <w:t>情况</w:t>
      </w:r>
    </w:p>
    <w:p w:rsidR="002665F9" w:rsidRPr="00182206" w:rsidRDefault="002665F9" w:rsidP="002665F9">
      <w:pPr>
        <w:spacing w:line="560" w:lineRule="exact"/>
        <w:ind w:firstLine="643"/>
        <w:rPr>
          <w:szCs w:val="32"/>
        </w:rPr>
      </w:pPr>
      <w:r w:rsidRPr="00182206">
        <w:rPr>
          <w:b/>
          <w:szCs w:val="32"/>
        </w:rPr>
        <w:t>1.</w:t>
      </w:r>
      <w:r w:rsidRPr="00182206">
        <w:rPr>
          <w:b/>
          <w:bCs/>
          <w:szCs w:val="32"/>
        </w:rPr>
        <w:t>支出</w:t>
      </w:r>
      <w:r>
        <w:rPr>
          <w:rFonts w:hint="eastAsia"/>
          <w:b/>
          <w:bCs/>
          <w:szCs w:val="32"/>
        </w:rPr>
        <w:t>决算</w:t>
      </w:r>
      <w:r w:rsidRPr="00182206">
        <w:rPr>
          <w:b/>
          <w:bCs/>
          <w:szCs w:val="32"/>
        </w:rPr>
        <w:t>规模变化情况。</w:t>
      </w:r>
      <w:r>
        <w:rPr>
          <w:rFonts w:hint="eastAsia"/>
          <w:szCs w:val="32"/>
        </w:rPr>
        <w:t>佛山市人力资源和社会保障局</w:t>
      </w:r>
      <w:r w:rsidRPr="00182206">
        <w:rPr>
          <w:szCs w:val="32"/>
        </w:rPr>
        <w:t>（部门）</w:t>
      </w:r>
      <w:r>
        <w:rPr>
          <w:rFonts w:hint="eastAsia"/>
          <w:szCs w:val="32"/>
        </w:rPr>
        <w:t>201</w:t>
      </w:r>
      <w:r w:rsidR="00277403">
        <w:rPr>
          <w:rFonts w:hint="eastAsia"/>
          <w:szCs w:val="32"/>
        </w:rPr>
        <w:t>4</w:t>
      </w:r>
      <w:r w:rsidRPr="00182206">
        <w:rPr>
          <w:bCs/>
          <w:szCs w:val="32"/>
        </w:rPr>
        <w:t>年财政</w:t>
      </w:r>
      <w:r>
        <w:rPr>
          <w:rFonts w:hint="eastAsia"/>
          <w:bCs/>
          <w:szCs w:val="32"/>
        </w:rPr>
        <w:t>拨款</w:t>
      </w:r>
      <w:r w:rsidRPr="00182206">
        <w:rPr>
          <w:bCs/>
          <w:szCs w:val="32"/>
        </w:rPr>
        <w:t>支出</w:t>
      </w:r>
      <w:r>
        <w:rPr>
          <w:rFonts w:hint="eastAsia"/>
          <w:bCs/>
          <w:szCs w:val="32"/>
        </w:rPr>
        <w:t>决算</w:t>
      </w:r>
      <w:r w:rsidR="009A3F5E">
        <w:rPr>
          <w:rFonts w:hint="eastAsia"/>
          <w:szCs w:val="32"/>
        </w:rPr>
        <w:t>9606</w:t>
      </w:r>
      <w:r w:rsidRPr="00182206">
        <w:rPr>
          <w:szCs w:val="32"/>
        </w:rPr>
        <w:t>万元，其中：基本支出</w:t>
      </w:r>
      <w:r w:rsidR="009A3F5E">
        <w:rPr>
          <w:rFonts w:hint="eastAsia"/>
          <w:szCs w:val="32"/>
        </w:rPr>
        <w:t>3958.05</w:t>
      </w:r>
      <w:r w:rsidRPr="00182206">
        <w:rPr>
          <w:szCs w:val="32"/>
        </w:rPr>
        <w:t>万元，项目支出</w:t>
      </w:r>
      <w:r w:rsidR="009A3F5E">
        <w:rPr>
          <w:rFonts w:hint="eastAsia"/>
          <w:szCs w:val="32"/>
        </w:rPr>
        <w:t>5647.95</w:t>
      </w:r>
      <w:r w:rsidRPr="00182206">
        <w:rPr>
          <w:szCs w:val="32"/>
        </w:rPr>
        <w:t>万元。</w:t>
      </w:r>
    </w:p>
    <w:p w:rsidR="002665F9" w:rsidRPr="00182206" w:rsidRDefault="002665F9" w:rsidP="002665F9">
      <w:pPr>
        <w:spacing w:line="560" w:lineRule="exact"/>
        <w:ind w:firstLine="640"/>
        <w:rPr>
          <w:szCs w:val="32"/>
        </w:rPr>
      </w:pPr>
      <w:r w:rsidRPr="00182206">
        <w:rPr>
          <w:b/>
          <w:bCs/>
          <w:szCs w:val="32"/>
        </w:rPr>
        <w:t>2.</w:t>
      </w:r>
      <w:r w:rsidRPr="00182206">
        <w:rPr>
          <w:b/>
          <w:bCs/>
          <w:szCs w:val="32"/>
        </w:rPr>
        <w:t>支出</w:t>
      </w:r>
      <w:r>
        <w:rPr>
          <w:rFonts w:hint="eastAsia"/>
          <w:b/>
          <w:bCs/>
          <w:szCs w:val="32"/>
        </w:rPr>
        <w:t>决算</w:t>
      </w:r>
      <w:r w:rsidRPr="00182206">
        <w:rPr>
          <w:b/>
          <w:bCs/>
          <w:szCs w:val="32"/>
        </w:rPr>
        <w:t>结构情况。</w:t>
      </w:r>
      <w:r>
        <w:rPr>
          <w:rFonts w:hint="eastAsia"/>
          <w:bCs/>
          <w:szCs w:val="32"/>
        </w:rPr>
        <w:t>201</w:t>
      </w:r>
      <w:r w:rsidR="009A3F5E">
        <w:rPr>
          <w:rFonts w:hint="eastAsia"/>
          <w:bCs/>
          <w:szCs w:val="32"/>
        </w:rPr>
        <w:t>4</w:t>
      </w:r>
      <w:r w:rsidRPr="00182206">
        <w:rPr>
          <w:bCs/>
          <w:szCs w:val="32"/>
        </w:rPr>
        <w:t>年部门</w:t>
      </w:r>
      <w:r>
        <w:rPr>
          <w:rFonts w:hint="eastAsia"/>
          <w:bCs/>
          <w:szCs w:val="32"/>
        </w:rPr>
        <w:t>决算</w:t>
      </w:r>
      <w:r w:rsidRPr="00182206">
        <w:rPr>
          <w:bCs/>
          <w:szCs w:val="32"/>
        </w:rPr>
        <w:t>中，财政</w:t>
      </w:r>
      <w:r>
        <w:rPr>
          <w:rFonts w:hint="eastAsia"/>
          <w:bCs/>
          <w:szCs w:val="32"/>
        </w:rPr>
        <w:t>拨款支出决算</w:t>
      </w:r>
      <w:r w:rsidRPr="00182206">
        <w:rPr>
          <w:bCs/>
          <w:szCs w:val="32"/>
        </w:rPr>
        <w:t>用于以下方面：</w:t>
      </w:r>
      <w:r w:rsidRPr="00182206">
        <w:rPr>
          <w:szCs w:val="32"/>
        </w:rPr>
        <w:t>一般公共服务支出</w:t>
      </w:r>
      <w:r w:rsidR="009A3F5E">
        <w:rPr>
          <w:rFonts w:hint="eastAsia"/>
          <w:szCs w:val="32"/>
        </w:rPr>
        <w:t>4494.11</w:t>
      </w:r>
      <w:r w:rsidRPr="00182206">
        <w:rPr>
          <w:szCs w:val="32"/>
        </w:rPr>
        <w:t>万元，</w:t>
      </w:r>
      <w:r w:rsidR="009A3F5E">
        <w:rPr>
          <w:rFonts w:hint="eastAsia"/>
          <w:szCs w:val="32"/>
        </w:rPr>
        <w:t>科学技术支出</w:t>
      </w:r>
      <w:r w:rsidR="009A3F5E">
        <w:rPr>
          <w:rFonts w:hint="eastAsia"/>
          <w:szCs w:val="32"/>
        </w:rPr>
        <w:t>15.79</w:t>
      </w:r>
      <w:r w:rsidR="009A3F5E">
        <w:rPr>
          <w:rFonts w:hint="eastAsia"/>
          <w:szCs w:val="32"/>
        </w:rPr>
        <w:t>万元，</w:t>
      </w:r>
      <w:r>
        <w:rPr>
          <w:rFonts w:hint="eastAsia"/>
          <w:szCs w:val="32"/>
        </w:rPr>
        <w:t>文化体育与传媒</w:t>
      </w:r>
      <w:r w:rsidRPr="00182206">
        <w:rPr>
          <w:szCs w:val="32"/>
        </w:rPr>
        <w:t>支出</w:t>
      </w:r>
      <w:r w:rsidR="009A3F5E">
        <w:rPr>
          <w:rFonts w:hint="eastAsia"/>
          <w:szCs w:val="32"/>
        </w:rPr>
        <w:t>2.61</w:t>
      </w:r>
      <w:r w:rsidRPr="00182206">
        <w:rPr>
          <w:szCs w:val="32"/>
        </w:rPr>
        <w:t>万元</w:t>
      </w:r>
      <w:r>
        <w:rPr>
          <w:rFonts w:hint="eastAsia"/>
          <w:szCs w:val="32"/>
        </w:rPr>
        <w:t>，</w:t>
      </w:r>
      <w:r w:rsidRPr="00182206">
        <w:rPr>
          <w:szCs w:val="32"/>
        </w:rPr>
        <w:t>社</w:t>
      </w:r>
      <w:r w:rsidRPr="00182206">
        <w:rPr>
          <w:szCs w:val="32"/>
        </w:rPr>
        <w:lastRenderedPageBreak/>
        <w:t>会保障和就业支出</w:t>
      </w:r>
      <w:r w:rsidR="009A3F5E">
        <w:rPr>
          <w:rFonts w:hint="eastAsia"/>
          <w:szCs w:val="32"/>
        </w:rPr>
        <w:t>4297.63</w:t>
      </w:r>
      <w:r w:rsidRPr="00182206">
        <w:rPr>
          <w:szCs w:val="32"/>
        </w:rPr>
        <w:t>万元，医疗卫生支出</w:t>
      </w:r>
      <w:r w:rsidR="009A3F5E">
        <w:rPr>
          <w:rFonts w:hint="eastAsia"/>
          <w:szCs w:val="32"/>
        </w:rPr>
        <w:t>264.86</w:t>
      </w:r>
      <w:r w:rsidRPr="00182206">
        <w:rPr>
          <w:szCs w:val="32"/>
        </w:rPr>
        <w:t>万元，住房保障支出</w:t>
      </w:r>
      <w:r w:rsidR="009A3F5E">
        <w:rPr>
          <w:rFonts w:hint="eastAsia"/>
          <w:szCs w:val="32"/>
        </w:rPr>
        <w:t>328.12</w:t>
      </w:r>
      <w:r w:rsidRPr="00182206">
        <w:rPr>
          <w:szCs w:val="32"/>
        </w:rPr>
        <w:t>万元，</w:t>
      </w:r>
      <w:r>
        <w:rPr>
          <w:rFonts w:hint="eastAsia"/>
          <w:szCs w:val="32"/>
        </w:rPr>
        <w:t>其他支出</w:t>
      </w:r>
      <w:r>
        <w:rPr>
          <w:rFonts w:hint="eastAsia"/>
          <w:szCs w:val="32"/>
        </w:rPr>
        <w:t>2</w:t>
      </w:r>
      <w:r w:rsidR="009A3F5E">
        <w:rPr>
          <w:rFonts w:hint="eastAsia"/>
          <w:szCs w:val="32"/>
        </w:rPr>
        <w:t>02.88</w:t>
      </w:r>
      <w:r>
        <w:rPr>
          <w:rFonts w:hint="eastAsia"/>
          <w:szCs w:val="32"/>
        </w:rPr>
        <w:t>万元。</w:t>
      </w:r>
    </w:p>
    <w:p w:rsidR="002665F9" w:rsidRPr="00182206" w:rsidRDefault="002665F9" w:rsidP="002665F9">
      <w:pPr>
        <w:spacing w:line="560" w:lineRule="exact"/>
        <w:ind w:firstLine="643"/>
        <w:rPr>
          <w:b/>
          <w:szCs w:val="32"/>
        </w:rPr>
      </w:pPr>
      <w:r w:rsidRPr="00182206">
        <w:rPr>
          <w:b/>
          <w:szCs w:val="32"/>
        </w:rPr>
        <w:t>（</w:t>
      </w:r>
      <w:r>
        <w:rPr>
          <w:rFonts w:hint="eastAsia"/>
          <w:b/>
          <w:szCs w:val="32"/>
        </w:rPr>
        <w:t>二</w:t>
      </w:r>
      <w:r w:rsidRPr="00182206">
        <w:rPr>
          <w:b/>
          <w:szCs w:val="32"/>
        </w:rPr>
        <w:t>）</w:t>
      </w:r>
      <w:r>
        <w:rPr>
          <w:rFonts w:hint="eastAsia"/>
          <w:b/>
          <w:szCs w:val="32"/>
        </w:rPr>
        <w:t>201</w:t>
      </w:r>
      <w:r w:rsidR="009A3F5E">
        <w:rPr>
          <w:rFonts w:hint="eastAsia"/>
          <w:b/>
          <w:szCs w:val="32"/>
        </w:rPr>
        <w:t>4</w:t>
      </w:r>
      <w:r w:rsidRPr="00182206">
        <w:rPr>
          <w:b/>
          <w:szCs w:val="32"/>
        </w:rPr>
        <w:t>年部门</w:t>
      </w:r>
      <w:r>
        <w:rPr>
          <w:rFonts w:hint="eastAsia"/>
          <w:b/>
          <w:szCs w:val="32"/>
        </w:rPr>
        <w:t>决算</w:t>
      </w:r>
      <w:r w:rsidRPr="00182206">
        <w:rPr>
          <w:b/>
          <w:szCs w:val="32"/>
        </w:rPr>
        <w:t>“</w:t>
      </w:r>
      <w:r w:rsidRPr="00182206">
        <w:rPr>
          <w:b/>
          <w:szCs w:val="32"/>
        </w:rPr>
        <w:t>三公</w:t>
      </w:r>
      <w:r w:rsidRPr="00182206">
        <w:rPr>
          <w:b/>
          <w:szCs w:val="32"/>
        </w:rPr>
        <w:t>”</w:t>
      </w:r>
      <w:r w:rsidRPr="00182206">
        <w:rPr>
          <w:b/>
          <w:szCs w:val="32"/>
        </w:rPr>
        <w:t>经费情况</w:t>
      </w:r>
    </w:p>
    <w:p w:rsidR="002665F9" w:rsidRDefault="002665F9" w:rsidP="002665F9">
      <w:pPr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201</w:t>
      </w:r>
      <w:r w:rsidR="009A3F5E">
        <w:rPr>
          <w:rFonts w:hint="eastAsia"/>
          <w:szCs w:val="32"/>
        </w:rPr>
        <w:t>4</w:t>
      </w:r>
      <w:r w:rsidRPr="00182206">
        <w:rPr>
          <w:szCs w:val="32"/>
        </w:rPr>
        <w:t>年</w:t>
      </w:r>
      <w:r w:rsidRPr="00182206" w:rsidDel="00642A36">
        <w:rPr>
          <w:szCs w:val="32"/>
        </w:rPr>
        <w:t xml:space="preserve"> </w:t>
      </w:r>
      <w:r w:rsidRPr="00182206">
        <w:rPr>
          <w:szCs w:val="32"/>
        </w:rPr>
        <w:t>“</w:t>
      </w:r>
      <w:r w:rsidRPr="00182206">
        <w:rPr>
          <w:szCs w:val="32"/>
        </w:rPr>
        <w:t>三公</w:t>
      </w:r>
      <w:r w:rsidRPr="00182206">
        <w:rPr>
          <w:szCs w:val="32"/>
        </w:rPr>
        <w:t>”</w:t>
      </w:r>
      <w:r w:rsidRPr="00182206">
        <w:rPr>
          <w:szCs w:val="32"/>
        </w:rPr>
        <w:t>经费财政拨款</w:t>
      </w:r>
      <w:r>
        <w:rPr>
          <w:rFonts w:hint="eastAsia"/>
          <w:szCs w:val="32"/>
        </w:rPr>
        <w:t>决</w:t>
      </w:r>
      <w:r w:rsidRPr="00182206">
        <w:rPr>
          <w:szCs w:val="32"/>
        </w:rPr>
        <w:t>算合计</w:t>
      </w:r>
      <w:r w:rsidR="008D5CA2">
        <w:rPr>
          <w:rFonts w:hint="eastAsia"/>
          <w:szCs w:val="32"/>
        </w:rPr>
        <w:t>81.19</w:t>
      </w:r>
      <w:r w:rsidRPr="00182206">
        <w:rPr>
          <w:szCs w:val="32"/>
        </w:rPr>
        <w:t>万元。其中：因公出国（境）经费</w:t>
      </w:r>
      <w:r>
        <w:rPr>
          <w:rFonts w:hint="eastAsia"/>
          <w:szCs w:val="32"/>
        </w:rPr>
        <w:t>决</w:t>
      </w:r>
      <w:r w:rsidRPr="00182206">
        <w:rPr>
          <w:szCs w:val="32"/>
        </w:rPr>
        <w:t>算</w:t>
      </w:r>
      <w:r>
        <w:rPr>
          <w:rFonts w:hint="eastAsia"/>
          <w:szCs w:val="32"/>
        </w:rPr>
        <w:t>12.7</w:t>
      </w:r>
      <w:r w:rsidR="008D5CA2">
        <w:rPr>
          <w:rFonts w:hint="eastAsia"/>
          <w:szCs w:val="32"/>
        </w:rPr>
        <w:t>0</w:t>
      </w:r>
      <w:r w:rsidRPr="00182206">
        <w:rPr>
          <w:szCs w:val="32"/>
        </w:rPr>
        <w:t>万元</w:t>
      </w:r>
      <w:r>
        <w:rPr>
          <w:rFonts w:hint="eastAsia"/>
          <w:szCs w:val="32"/>
        </w:rPr>
        <w:t>，占</w:t>
      </w:r>
      <w:r w:rsidR="008D5CA2">
        <w:rPr>
          <w:rFonts w:hint="eastAsia"/>
          <w:szCs w:val="32"/>
        </w:rPr>
        <w:t>16</w:t>
      </w:r>
      <w:r>
        <w:rPr>
          <w:rFonts w:hint="eastAsia"/>
          <w:szCs w:val="32"/>
        </w:rPr>
        <w:t>%</w:t>
      </w:r>
      <w:r>
        <w:rPr>
          <w:rFonts w:hint="eastAsia"/>
          <w:szCs w:val="32"/>
        </w:rPr>
        <w:t>，公</w:t>
      </w:r>
      <w:r w:rsidRPr="00182206">
        <w:rPr>
          <w:szCs w:val="32"/>
        </w:rPr>
        <w:t>务用车购置及运行</w:t>
      </w:r>
      <w:r w:rsidR="008D5CA2">
        <w:rPr>
          <w:rFonts w:hint="eastAsia"/>
          <w:szCs w:val="32"/>
        </w:rPr>
        <w:t>维护费</w:t>
      </w:r>
      <w:r>
        <w:rPr>
          <w:rFonts w:hint="eastAsia"/>
          <w:szCs w:val="32"/>
        </w:rPr>
        <w:t>决</w:t>
      </w:r>
      <w:r w:rsidRPr="00182206">
        <w:rPr>
          <w:szCs w:val="32"/>
        </w:rPr>
        <w:t>算</w:t>
      </w:r>
      <w:r w:rsidR="008D5CA2">
        <w:rPr>
          <w:rFonts w:hint="eastAsia"/>
          <w:szCs w:val="32"/>
        </w:rPr>
        <w:t>44.70</w:t>
      </w:r>
      <w:r w:rsidRPr="00182206">
        <w:rPr>
          <w:szCs w:val="32"/>
        </w:rPr>
        <w:t>万元（包括：公务用车购置费</w:t>
      </w:r>
      <w:r>
        <w:rPr>
          <w:rFonts w:hint="eastAsia"/>
          <w:szCs w:val="32"/>
        </w:rPr>
        <w:t>0</w:t>
      </w:r>
      <w:r w:rsidRPr="00182206">
        <w:rPr>
          <w:szCs w:val="32"/>
        </w:rPr>
        <w:t>万元、公务用车运行</w:t>
      </w:r>
      <w:r w:rsidR="008D5CA2">
        <w:rPr>
          <w:rFonts w:hint="eastAsia"/>
          <w:szCs w:val="32"/>
        </w:rPr>
        <w:t>维护</w:t>
      </w:r>
      <w:r w:rsidRPr="00182206">
        <w:rPr>
          <w:szCs w:val="32"/>
        </w:rPr>
        <w:t>费</w:t>
      </w:r>
      <w:r w:rsidR="008D5CA2">
        <w:rPr>
          <w:rFonts w:hint="eastAsia"/>
          <w:szCs w:val="32"/>
        </w:rPr>
        <w:t>44.70</w:t>
      </w:r>
      <w:r w:rsidRPr="00182206">
        <w:rPr>
          <w:szCs w:val="32"/>
        </w:rPr>
        <w:t>万元）</w:t>
      </w:r>
      <w:r>
        <w:rPr>
          <w:rFonts w:hint="eastAsia"/>
          <w:szCs w:val="32"/>
        </w:rPr>
        <w:t>，占</w:t>
      </w:r>
      <w:r w:rsidR="008D5CA2">
        <w:rPr>
          <w:rFonts w:hint="eastAsia"/>
          <w:szCs w:val="32"/>
        </w:rPr>
        <w:t>55</w:t>
      </w:r>
      <w:r>
        <w:rPr>
          <w:rFonts w:hint="eastAsia"/>
          <w:szCs w:val="32"/>
        </w:rPr>
        <w:t>%</w:t>
      </w:r>
      <w:r>
        <w:rPr>
          <w:rFonts w:hint="eastAsia"/>
          <w:szCs w:val="32"/>
        </w:rPr>
        <w:t>，公务</w:t>
      </w:r>
      <w:r w:rsidRPr="00182206">
        <w:rPr>
          <w:szCs w:val="32"/>
        </w:rPr>
        <w:t>接待费</w:t>
      </w:r>
      <w:r>
        <w:rPr>
          <w:rFonts w:hint="eastAsia"/>
          <w:szCs w:val="32"/>
        </w:rPr>
        <w:t>决</w:t>
      </w:r>
      <w:r w:rsidRPr="00182206">
        <w:rPr>
          <w:szCs w:val="32"/>
        </w:rPr>
        <w:t>算</w:t>
      </w:r>
      <w:r w:rsidR="008D5CA2">
        <w:rPr>
          <w:rFonts w:hint="eastAsia"/>
          <w:szCs w:val="32"/>
        </w:rPr>
        <w:t>23.79</w:t>
      </w:r>
      <w:r w:rsidRPr="00182206">
        <w:rPr>
          <w:szCs w:val="32"/>
        </w:rPr>
        <w:t>万元</w:t>
      </w:r>
      <w:r>
        <w:rPr>
          <w:rFonts w:hint="eastAsia"/>
          <w:szCs w:val="32"/>
        </w:rPr>
        <w:t>，占</w:t>
      </w:r>
      <w:r w:rsidR="008D5CA2">
        <w:rPr>
          <w:rFonts w:hint="eastAsia"/>
          <w:szCs w:val="32"/>
        </w:rPr>
        <w:t>29</w:t>
      </w:r>
      <w:r w:rsidRPr="00182206">
        <w:rPr>
          <w:szCs w:val="32"/>
        </w:rPr>
        <w:t>%</w:t>
      </w:r>
      <w:r w:rsidRPr="00182206">
        <w:rPr>
          <w:szCs w:val="32"/>
        </w:rPr>
        <w:t>。</w:t>
      </w:r>
    </w:p>
    <w:p w:rsidR="002665F9" w:rsidRDefault="002665F9" w:rsidP="002665F9">
      <w:pPr>
        <w:autoSpaceDN w:val="0"/>
        <w:spacing w:line="45" w:lineRule="atLeast"/>
        <w:ind w:leftChars="304" w:left="973"/>
        <w:jc w:val="center"/>
        <w:rPr>
          <w:rFonts w:ascii="仿宋_GB2312"/>
          <w:b/>
          <w:color w:val="000000"/>
          <w:szCs w:val="32"/>
        </w:rPr>
      </w:pPr>
    </w:p>
    <w:p w:rsidR="002665F9" w:rsidRPr="00E67039" w:rsidRDefault="002665F9" w:rsidP="002665F9">
      <w:pPr>
        <w:autoSpaceDN w:val="0"/>
        <w:spacing w:line="45" w:lineRule="atLeast"/>
        <w:ind w:leftChars="304" w:left="973"/>
        <w:jc w:val="center"/>
        <w:rPr>
          <w:rFonts w:ascii="仿宋_GB2312"/>
          <w:b/>
          <w:color w:val="000000"/>
          <w:szCs w:val="32"/>
        </w:rPr>
      </w:pPr>
      <w:r w:rsidRPr="00E67039">
        <w:rPr>
          <w:rFonts w:ascii="仿宋_GB2312" w:hint="eastAsia"/>
          <w:b/>
          <w:color w:val="000000"/>
          <w:szCs w:val="32"/>
        </w:rPr>
        <w:t>（附</w:t>
      </w:r>
      <w:r>
        <w:rPr>
          <w:rFonts w:ascii="仿宋_GB2312" w:hint="eastAsia"/>
          <w:b/>
          <w:color w:val="000000"/>
          <w:szCs w:val="32"/>
        </w:rPr>
        <w:t>“三公”经费</w:t>
      </w:r>
      <w:r w:rsidRPr="00E67039">
        <w:rPr>
          <w:rFonts w:ascii="仿宋_GB2312" w:hint="eastAsia"/>
          <w:b/>
          <w:color w:val="000000"/>
          <w:szCs w:val="32"/>
        </w:rPr>
        <w:t>饼图）</w:t>
      </w:r>
    </w:p>
    <w:p w:rsidR="002665F9" w:rsidRDefault="002665F9" w:rsidP="002665F9"/>
    <w:p w:rsidR="002665F9" w:rsidRPr="00A82E5D" w:rsidRDefault="008D5CA2" w:rsidP="002665F9">
      <w:r>
        <w:rPr>
          <w:noProof/>
        </w:rPr>
        <w:drawing>
          <wp:inline distT="0" distB="0" distL="0" distR="0">
            <wp:extent cx="5274310" cy="213179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3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CC" w:rsidRDefault="006409CC"/>
    <w:sectPr w:rsidR="006409CC" w:rsidSect="00E17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E0" w:rsidRDefault="001F79E0" w:rsidP="0075079A">
      <w:pPr>
        <w:spacing w:line="240" w:lineRule="auto"/>
      </w:pPr>
      <w:r>
        <w:separator/>
      </w:r>
    </w:p>
  </w:endnote>
  <w:endnote w:type="continuationSeparator" w:id="1">
    <w:p w:rsidR="001F79E0" w:rsidRDefault="001F79E0" w:rsidP="00750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E0" w:rsidRDefault="001F79E0" w:rsidP="0075079A">
      <w:pPr>
        <w:spacing w:line="240" w:lineRule="auto"/>
      </w:pPr>
      <w:r>
        <w:separator/>
      </w:r>
    </w:p>
  </w:footnote>
  <w:footnote w:type="continuationSeparator" w:id="1">
    <w:p w:rsidR="001F79E0" w:rsidRDefault="001F79E0" w:rsidP="007507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309"/>
    <w:multiLevelType w:val="hybridMultilevel"/>
    <w:tmpl w:val="F2346192"/>
    <w:lvl w:ilvl="0" w:tplc="3288E682">
      <w:start w:val="1"/>
      <w:numFmt w:val="none"/>
      <w:lvlText w:val="一、"/>
      <w:lvlJc w:val="left"/>
      <w:pPr>
        <w:tabs>
          <w:tab w:val="num" w:pos="1438"/>
        </w:tabs>
        <w:ind w:left="1438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5F9"/>
    <w:rsid w:val="000E0EB8"/>
    <w:rsid w:val="001F79E0"/>
    <w:rsid w:val="002576DA"/>
    <w:rsid w:val="002665F9"/>
    <w:rsid w:val="00277403"/>
    <w:rsid w:val="00400F4E"/>
    <w:rsid w:val="004E25BD"/>
    <w:rsid w:val="005B6D06"/>
    <w:rsid w:val="005C7914"/>
    <w:rsid w:val="006006C3"/>
    <w:rsid w:val="006409CC"/>
    <w:rsid w:val="0075079A"/>
    <w:rsid w:val="00790A3D"/>
    <w:rsid w:val="008253EB"/>
    <w:rsid w:val="00841D03"/>
    <w:rsid w:val="008D5CA2"/>
    <w:rsid w:val="009A3F5E"/>
    <w:rsid w:val="00A85941"/>
    <w:rsid w:val="00DC5AF8"/>
    <w:rsid w:val="00E17135"/>
    <w:rsid w:val="00F9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5F9"/>
    <w:pPr>
      <w:widowControl w:val="0"/>
      <w:adjustRightInd w:val="0"/>
      <w:snapToGrid w:val="0"/>
      <w:spacing w:line="560" w:lineRule="atLeast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2665F9"/>
    <w:pPr>
      <w:widowControl/>
      <w:snapToGrid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Char"/>
    <w:rsid w:val="0075079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079A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75079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079A"/>
    <w:rPr>
      <w:rFonts w:eastAsia="仿宋_GB2312"/>
      <w:kern w:val="2"/>
      <w:sz w:val="18"/>
      <w:szCs w:val="18"/>
    </w:rPr>
  </w:style>
  <w:style w:type="paragraph" w:styleId="a5">
    <w:name w:val="Balloon Text"/>
    <w:basedOn w:val="a"/>
    <w:link w:val="Char1"/>
    <w:rsid w:val="008D5CA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8D5CA2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358</Words>
  <Characters>2043</Characters>
  <Application>Microsoft Office Word</Application>
  <DocSecurity>0</DocSecurity>
  <Lines>17</Lines>
  <Paragraphs>4</Paragraphs>
  <ScaleCrop>false</ScaleCrop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佛山市人力资源和社会保障局（部门）</dc:title>
  <dc:creator>梁洁璇</dc:creator>
  <cp:lastModifiedBy>梁洁璇</cp:lastModifiedBy>
  <cp:revision>2</cp:revision>
  <cp:lastPrinted>2014-09-28T01:18:00Z</cp:lastPrinted>
  <dcterms:created xsi:type="dcterms:W3CDTF">2014-09-28T00:51:00Z</dcterms:created>
  <dcterms:modified xsi:type="dcterms:W3CDTF">2015-09-23T08:43:00Z</dcterms:modified>
</cp:coreProperties>
</file>